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361" w:rsidRPr="00924589" w:rsidRDefault="00D57361" w:rsidP="00D57361">
      <w:pPr>
        <w:ind w:left="360"/>
        <w:jc w:val="center"/>
        <w:rPr>
          <w:rFonts w:ascii="Verdana" w:hAnsi="Verdana" w:cs="Calibri"/>
          <w:color w:val="000000"/>
          <w:sz w:val="22"/>
          <w:szCs w:val="22"/>
        </w:rPr>
      </w:pPr>
      <w:r w:rsidRPr="00924589">
        <w:rPr>
          <w:rFonts w:ascii="Verdana" w:hAnsi="Verdana" w:cs="Calibri"/>
          <w:b/>
          <w:sz w:val="22"/>
          <w:szCs w:val="22"/>
        </w:rPr>
        <w:t>JELENTKEZÉSI LAP</w:t>
      </w:r>
      <w:r w:rsidRPr="00924589">
        <w:rPr>
          <w:rFonts w:ascii="Verdana" w:hAnsi="Verdana" w:cs="Calibri"/>
          <w:b/>
          <w:caps/>
          <w:sz w:val="22"/>
          <w:szCs w:val="22"/>
        </w:rPr>
        <w:t xml:space="preserve"> </w:t>
      </w:r>
      <w:r w:rsidRPr="00924589">
        <w:rPr>
          <w:rFonts w:ascii="Verdana" w:hAnsi="Verdana" w:cs="Calibri"/>
          <w:b/>
          <w:bCs/>
          <w:caps/>
          <w:sz w:val="22"/>
          <w:szCs w:val="22"/>
        </w:rPr>
        <w:t>Vízitúr</w:t>
      </w:r>
      <w:r>
        <w:rPr>
          <w:rFonts w:ascii="Verdana" w:hAnsi="Verdana" w:cs="Calibri"/>
          <w:b/>
          <w:bCs/>
          <w:caps/>
          <w:sz w:val="22"/>
          <w:szCs w:val="22"/>
        </w:rPr>
        <w:t>ára</w:t>
      </w:r>
      <w:r w:rsidRPr="00924589">
        <w:rPr>
          <w:rFonts w:ascii="Verdana" w:hAnsi="Verdana" w:cs="Calibri"/>
          <w:b/>
          <w:bCs/>
          <w:sz w:val="22"/>
          <w:szCs w:val="22"/>
        </w:rPr>
        <w:t xml:space="preserve"> </w:t>
      </w:r>
    </w:p>
    <w:p w:rsidR="00D57361" w:rsidRPr="00924589" w:rsidRDefault="00D57361" w:rsidP="00D57361">
      <w:pPr>
        <w:ind w:left="360"/>
        <w:jc w:val="center"/>
        <w:rPr>
          <w:rFonts w:ascii="Verdana" w:hAnsi="Verdana" w:cs="Calibri"/>
          <w:color w:val="000000"/>
          <w:sz w:val="16"/>
          <w:szCs w:val="16"/>
        </w:rPr>
      </w:pPr>
    </w:p>
    <w:p w:rsidR="00D57361" w:rsidRPr="00924589" w:rsidRDefault="00D57361" w:rsidP="00D57361">
      <w:pPr>
        <w:jc w:val="both"/>
        <w:rPr>
          <w:rFonts w:ascii="Verdana" w:hAnsi="Verdana" w:cs="Calibri"/>
          <w:i/>
          <w:sz w:val="16"/>
          <w:szCs w:val="16"/>
        </w:rPr>
      </w:pPr>
      <w:r w:rsidRPr="00924589">
        <w:rPr>
          <w:rFonts w:ascii="Verdana" w:hAnsi="Verdana" w:cs="Calibri"/>
          <w:i/>
          <w:sz w:val="16"/>
          <w:szCs w:val="16"/>
        </w:rPr>
        <w:t>Kérjük, az alábbiak közül szíveskedjen a megfelelő választ bejelölni</w:t>
      </w:r>
      <w:r>
        <w:rPr>
          <w:rFonts w:ascii="Verdana" w:hAnsi="Verdana" w:cs="Calibri"/>
          <w:i/>
          <w:sz w:val="16"/>
          <w:szCs w:val="16"/>
        </w:rPr>
        <w:t>, aláhúzni</w:t>
      </w:r>
      <w:r w:rsidRPr="00924589">
        <w:rPr>
          <w:rFonts w:ascii="Verdana" w:hAnsi="Verdana" w:cs="Calibri"/>
          <w:i/>
          <w:sz w:val="16"/>
          <w:szCs w:val="16"/>
        </w:rPr>
        <w:t xml:space="preserve"> vagy törölni a nem megfelelőt!</w:t>
      </w:r>
    </w:p>
    <w:p w:rsidR="00D57361" w:rsidRDefault="00D57361" w:rsidP="00D57361">
      <w:pPr>
        <w:jc w:val="both"/>
        <w:rPr>
          <w:rFonts w:ascii="Verdana" w:hAnsi="Verdana" w:cs="Calibri"/>
          <w:b/>
          <w:sz w:val="16"/>
          <w:szCs w:val="16"/>
        </w:rPr>
      </w:pPr>
    </w:p>
    <w:p w:rsidR="00D57361" w:rsidRPr="00924589" w:rsidRDefault="00D57361" w:rsidP="00D57361">
      <w:pPr>
        <w:jc w:val="both"/>
        <w:rPr>
          <w:rFonts w:ascii="Verdana" w:hAnsi="Verdana" w:cs="Calibri"/>
          <w:sz w:val="16"/>
          <w:szCs w:val="16"/>
        </w:rPr>
      </w:pPr>
      <w:r w:rsidRPr="00924589">
        <w:rPr>
          <w:rFonts w:ascii="Verdana" w:hAnsi="Verdana" w:cs="Calibri"/>
          <w:b/>
          <w:sz w:val="16"/>
          <w:szCs w:val="16"/>
        </w:rPr>
        <w:t>Vízitúra a Murán</w:t>
      </w:r>
      <w:r w:rsidRPr="00924589">
        <w:rPr>
          <w:rFonts w:ascii="Verdana" w:hAnsi="Verdana" w:cs="Calibri"/>
          <w:sz w:val="16"/>
          <w:szCs w:val="16"/>
        </w:rPr>
        <w:tab/>
      </w:r>
      <w:r w:rsidRPr="00924589">
        <w:rPr>
          <w:rFonts w:ascii="Verdana" w:hAnsi="Verdana" w:cs="Calibri"/>
          <w:sz w:val="16"/>
          <w:szCs w:val="16"/>
        </w:rPr>
        <w:tab/>
      </w:r>
      <w:r w:rsidRPr="00924589">
        <w:rPr>
          <w:rFonts w:ascii="Verdana" w:hAnsi="Verdana" w:cs="Calibri"/>
          <w:sz w:val="16"/>
          <w:szCs w:val="16"/>
        </w:rPr>
        <w:tab/>
      </w:r>
      <w:r>
        <w:rPr>
          <w:rFonts w:ascii="Verdana" w:hAnsi="Verdana" w:cs="Calibri"/>
          <w:sz w:val="16"/>
          <w:szCs w:val="16"/>
        </w:rPr>
        <w:t>D</w:t>
      </w:r>
      <w:r w:rsidRPr="00924589">
        <w:rPr>
          <w:rFonts w:ascii="Verdana" w:hAnsi="Verdana" w:cs="Calibri"/>
          <w:sz w:val="16"/>
          <w:szCs w:val="16"/>
        </w:rPr>
        <w:t xml:space="preserve">íja: </w:t>
      </w:r>
      <w:r>
        <w:rPr>
          <w:rFonts w:ascii="Verdana" w:hAnsi="Verdana" w:cs="Calibri"/>
          <w:sz w:val="16"/>
          <w:szCs w:val="16"/>
        </w:rPr>
        <w:t>bruttó</w:t>
      </w:r>
      <w:r w:rsidRPr="00924589">
        <w:rPr>
          <w:rFonts w:ascii="Verdana" w:hAnsi="Verdana" w:cs="Calibri"/>
          <w:sz w:val="16"/>
          <w:szCs w:val="16"/>
        </w:rPr>
        <w:t xml:space="preserve"> </w:t>
      </w:r>
      <w:r>
        <w:rPr>
          <w:rFonts w:ascii="Verdana" w:hAnsi="Verdana" w:cs="Calibri"/>
          <w:sz w:val="16"/>
          <w:szCs w:val="16"/>
        </w:rPr>
        <w:t>9</w:t>
      </w:r>
      <w:r w:rsidRPr="00924589">
        <w:rPr>
          <w:rFonts w:ascii="Verdana" w:hAnsi="Verdana" w:cs="Calibri"/>
          <w:sz w:val="16"/>
          <w:szCs w:val="16"/>
        </w:rPr>
        <w:t>.</w:t>
      </w:r>
      <w:r>
        <w:rPr>
          <w:rFonts w:ascii="Verdana" w:hAnsi="Verdana" w:cs="Calibri"/>
          <w:sz w:val="16"/>
          <w:szCs w:val="16"/>
        </w:rPr>
        <w:t>0</w:t>
      </w:r>
      <w:r w:rsidRPr="00924589">
        <w:rPr>
          <w:rFonts w:ascii="Verdana" w:hAnsi="Verdana" w:cs="Calibri"/>
          <w:sz w:val="16"/>
          <w:szCs w:val="16"/>
        </w:rPr>
        <w:t>00 Ft/fő</w:t>
      </w:r>
      <w:r>
        <w:rPr>
          <w:rFonts w:ascii="Verdana" w:hAnsi="Verdana" w:cs="Calibri"/>
          <w:sz w:val="16"/>
          <w:szCs w:val="16"/>
        </w:rPr>
        <w:t>, de minimum bruttó 65.000,-Ft./csoport</w:t>
      </w:r>
    </w:p>
    <w:p w:rsidR="00D57361" w:rsidRPr="00924589" w:rsidRDefault="00D57361" w:rsidP="00D57361">
      <w:pPr>
        <w:tabs>
          <w:tab w:val="left" w:pos="2160"/>
        </w:tabs>
        <w:jc w:val="both"/>
        <w:rPr>
          <w:rFonts w:ascii="Verdana" w:hAnsi="Verdana" w:cs="Calibri"/>
          <w:sz w:val="16"/>
          <w:szCs w:val="16"/>
        </w:rPr>
      </w:pPr>
      <w:r w:rsidRPr="00924589">
        <w:rPr>
          <w:rFonts w:ascii="Verdana" w:hAnsi="Verdana" w:cs="Calibri"/>
          <w:sz w:val="16"/>
          <w:szCs w:val="16"/>
        </w:rPr>
        <w:t xml:space="preserve">Útvonal: </w:t>
      </w:r>
      <w:proofErr w:type="spellStart"/>
      <w:r w:rsidRPr="00924589">
        <w:rPr>
          <w:rFonts w:ascii="Verdana" w:hAnsi="Verdana" w:cs="Calibri"/>
          <w:sz w:val="16"/>
          <w:szCs w:val="16"/>
        </w:rPr>
        <w:t>Alsószemenye</w:t>
      </w:r>
      <w:proofErr w:type="spellEnd"/>
      <w:r w:rsidRPr="00924589">
        <w:rPr>
          <w:rFonts w:ascii="Verdana" w:hAnsi="Verdana" w:cs="Calibri"/>
          <w:sz w:val="16"/>
          <w:szCs w:val="16"/>
        </w:rPr>
        <w:t>-Molnári</w:t>
      </w:r>
    </w:p>
    <w:p w:rsidR="00D57361" w:rsidRPr="00924589" w:rsidRDefault="00D57361" w:rsidP="00D57361">
      <w:pPr>
        <w:tabs>
          <w:tab w:val="left" w:pos="2160"/>
        </w:tabs>
        <w:jc w:val="both"/>
        <w:rPr>
          <w:rFonts w:ascii="Verdana" w:hAnsi="Verdana" w:cs="Calibri"/>
          <w:sz w:val="16"/>
          <w:szCs w:val="16"/>
        </w:rPr>
      </w:pPr>
      <w:r w:rsidRPr="00924589">
        <w:rPr>
          <w:rFonts w:ascii="Verdana" w:hAnsi="Verdana" w:cs="Calibri"/>
          <w:sz w:val="16"/>
          <w:szCs w:val="16"/>
        </w:rPr>
        <w:t xml:space="preserve">Túra időtartama: kb. </w:t>
      </w:r>
      <w:r>
        <w:rPr>
          <w:rFonts w:ascii="Verdana" w:hAnsi="Verdana" w:cs="Calibri"/>
          <w:sz w:val="16"/>
          <w:szCs w:val="16"/>
        </w:rPr>
        <w:t>5</w:t>
      </w:r>
      <w:r w:rsidRPr="00924589">
        <w:rPr>
          <w:rFonts w:ascii="Verdana" w:hAnsi="Verdana" w:cs="Calibri"/>
          <w:sz w:val="16"/>
          <w:szCs w:val="16"/>
        </w:rPr>
        <w:t xml:space="preserve"> óra + 2 óra előkészület, pakolás stb.</w:t>
      </w:r>
      <w:r>
        <w:rPr>
          <w:rFonts w:ascii="Verdana" w:hAnsi="Verdana" w:cs="Calibri"/>
          <w:sz w:val="16"/>
          <w:szCs w:val="16"/>
        </w:rPr>
        <w:t xml:space="preserve"> </w:t>
      </w:r>
      <w:r>
        <w:rPr>
          <w:rFonts w:ascii="Verdana" w:hAnsi="Verdana" w:cs="Calibri"/>
          <w:sz w:val="16"/>
          <w:szCs w:val="16"/>
        </w:rPr>
        <w:tab/>
      </w:r>
      <w:r>
        <w:rPr>
          <w:rFonts w:ascii="Verdana" w:hAnsi="Verdana" w:cs="Calibri"/>
          <w:sz w:val="16"/>
          <w:szCs w:val="16"/>
        </w:rPr>
        <w:tab/>
      </w:r>
      <w:r w:rsidRPr="00924589">
        <w:rPr>
          <w:rFonts w:ascii="Verdana" w:hAnsi="Verdana" w:cs="Calibri"/>
          <w:sz w:val="16"/>
          <w:szCs w:val="16"/>
        </w:rPr>
        <w:t xml:space="preserve">Résztvevők száma: maximum </w:t>
      </w:r>
      <w:r>
        <w:rPr>
          <w:rFonts w:ascii="Verdana" w:hAnsi="Verdana" w:cs="Calibri"/>
          <w:sz w:val="16"/>
          <w:szCs w:val="16"/>
        </w:rPr>
        <w:t>25</w:t>
      </w:r>
      <w:r w:rsidRPr="00924589">
        <w:rPr>
          <w:rFonts w:ascii="Verdana" w:hAnsi="Verdana" w:cs="Calibri"/>
          <w:sz w:val="16"/>
          <w:szCs w:val="16"/>
        </w:rPr>
        <w:t xml:space="preserve"> fő</w:t>
      </w:r>
    </w:p>
    <w:p w:rsidR="00D57361" w:rsidRPr="00924589" w:rsidRDefault="00D57361" w:rsidP="00D57361">
      <w:pPr>
        <w:jc w:val="both"/>
        <w:rPr>
          <w:rFonts w:ascii="Verdana" w:hAnsi="Verdana" w:cs="Calibri"/>
          <w:sz w:val="16"/>
          <w:szCs w:val="16"/>
        </w:rPr>
      </w:pPr>
    </w:p>
    <w:p w:rsidR="00D57361" w:rsidRPr="00924589" w:rsidRDefault="00D57361" w:rsidP="00D57361">
      <w:pPr>
        <w:ind w:left="426"/>
        <w:jc w:val="both"/>
        <w:rPr>
          <w:rFonts w:ascii="Verdana" w:hAnsi="Verdana" w:cs="Calibri"/>
          <w:sz w:val="16"/>
          <w:szCs w:val="16"/>
        </w:rPr>
      </w:pPr>
    </w:p>
    <w:p w:rsidR="00D57361" w:rsidRPr="00924589" w:rsidRDefault="00D57361" w:rsidP="00D57361">
      <w:pPr>
        <w:jc w:val="both"/>
        <w:rPr>
          <w:rFonts w:ascii="Verdana" w:hAnsi="Verdana" w:cs="Calibri"/>
          <w:color w:val="FF0000"/>
          <w:sz w:val="16"/>
          <w:szCs w:val="16"/>
        </w:rPr>
      </w:pPr>
      <w:r w:rsidRPr="00924589">
        <w:rPr>
          <w:rFonts w:ascii="Verdana" w:hAnsi="Verdana" w:cs="Calibri"/>
          <w:sz w:val="16"/>
          <w:szCs w:val="16"/>
        </w:rPr>
        <w:t xml:space="preserve">A vízitúra díja tartalmazza a túravezetés, a túraszervezés, a szükséges hatósági engedélyek díjait, az </w:t>
      </w:r>
      <w:proofErr w:type="spellStart"/>
      <w:r w:rsidRPr="00924589">
        <w:rPr>
          <w:rFonts w:ascii="Verdana" w:hAnsi="Verdana" w:cs="Calibri"/>
          <w:sz w:val="16"/>
          <w:szCs w:val="16"/>
        </w:rPr>
        <w:t>alsószemenyei</w:t>
      </w:r>
      <w:proofErr w:type="spellEnd"/>
      <w:r w:rsidRPr="00924589">
        <w:rPr>
          <w:rFonts w:ascii="Verdana" w:hAnsi="Verdana" w:cs="Calibri"/>
          <w:sz w:val="16"/>
          <w:szCs w:val="16"/>
        </w:rPr>
        <w:t xml:space="preserve"> </w:t>
      </w:r>
      <w:r w:rsidRPr="00924589">
        <w:rPr>
          <w:rFonts w:ascii="Verdana" w:hAnsi="Verdana" w:cs="Calibri"/>
          <w:bCs/>
          <w:sz w:val="16"/>
          <w:szCs w:val="16"/>
        </w:rPr>
        <w:t>Hódvár Vízitúra Kikötőbe szóló belépődíjat</w:t>
      </w:r>
      <w:r>
        <w:rPr>
          <w:rFonts w:ascii="Verdana" w:hAnsi="Verdana" w:cs="Calibri"/>
          <w:sz w:val="16"/>
          <w:szCs w:val="16"/>
        </w:rPr>
        <w:t xml:space="preserve">, </w:t>
      </w:r>
      <w:r w:rsidRPr="00924589">
        <w:rPr>
          <w:rFonts w:ascii="Verdana" w:hAnsi="Verdana" w:cs="Calibri"/>
          <w:sz w:val="16"/>
          <w:szCs w:val="16"/>
        </w:rPr>
        <w:t>valamint a kenuk (csónakok) és egyéb kiegészítő eszközök túra során való használatát, azok szállítását és az ÁFÁ-t</w:t>
      </w:r>
      <w:r w:rsidRPr="00924589">
        <w:rPr>
          <w:rFonts w:ascii="Verdana" w:hAnsi="Verdana" w:cs="Calibri"/>
          <w:color w:val="FF0000"/>
          <w:sz w:val="16"/>
          <w:szCs w:val="16"/>
        </w:rPr>
        <w:t xml:space="preserve"> </w:t>
      </w:r>
      <w:r w:rsidRPr="00924589">
        <w:rPr>
          <w:rFonts w:ascii="Verdana" w:hAnsi="Verdana" w:cs="Calibri"/>
          <w:sz w:val="16"/>
          <w:szCs w:val="16"/>
        </w:rPr>
        <w:t>is.</w:t>
      </w:r>
      <w:r>
        <w:rPr>
          <w:rStyle w:val="Lbjegyzet-hivatkozs"/>
          <w:rFonts w:ascii="Verdana" w:hAnsi="Verdana" w:cs="Calibri"/>
          <w:sz w:val="16"/>
          <w:szCs w:val="16"/>
        </w:rPr>
        <w:footnoteReference w:id="1"/>
      </w:r>
      <w:r w:rsidRPr="00924589">
        <w:rPr>
          <w:rFonts w:ascii="Verdana" w:hAnsi="Verdana" w:cs="Calibri"/>
          <w:color w:val="FF0000"/>
          <w:sz w:val="16"/>
          <w:szCs w:val="16"/>
        </w:rPr>
        <w:t xml:space="preserve"> </w:t>
      </w:r>
    </w:p>
    <w:p w:rsidR="00D57361" w:rsidRPr="00924589" w:rsidRDefault="00D57361" w:rsidP="00D57361">
      <w:pPr>
        <w:ind w:left="360"/>
        <w:rPr>
          <w:rFonts w:ascii="Verdana" w:hAnsi="Verdana" w:cs="Calibri"/>
          <w:color w:val="000000"/>
          <w:sz w:val="16"/>
          <w:szCs w:val="16"/>
        </w:rPr>
      </w:pPr>
    </w:p>
    <w:p w:rsidR="00D57361" w:rsidRPr="00924589" w:rsidRDefault="00D57361" w:rsidP="00D57361">
      <w:pPr>
        <w:ind w:left="426"/>
        <w:jc w:val="center"/>
        <w:rPr>
          <w:rFonts w:ascii="Verdana" w:hAnsi="Verdana" w:cs="Calibri"/>
          <w:color w:val="000000"/>
          <w:sz w:val="16"/>
          <w:szCs w:val="16"/>
        </w:rPr>
      </w:pPr>
      <w:r w:rsidRPr="00924589">
        <w:rPr>
          <w:rFonts w:ascii="Verdana" w:hAnsi="Verdana" w:cs="Calibri"/>
          <w:b/>
          <w:sz w:val="16"/>
          <w:szCs w:val="16"/>
        </w:rPr>
        <w:t xml:space="preserve">Létszám </w:t>
      </w:r>
      <w:r w:rsidRPr="00924589">
        <w:rPr>
          <w:rFonts w:ascii="Verdana" w:hAnsi="Verdana" w:cs="Calibri"/>
          <w:sz w:val="16"/>
          <w:szCs w:val="16"/>
        </w:rPr>
        <w:t>(tervezett)</w:t>
      </w:r>
      <w:proofErr w:type="gramStart"/>
      <w:r w:rsidRPr="00924589">
        <w:rPr>
          <w:rFonts w:ascii="Verdana" w:hAnsi="Verdana" w:cs="Calibri"/>
          <w:sz w:val="16"/>
          <w:szCs w:val="16"/>
        </w:rPr>
        <w:t>:</w:t>
      </w:r>
      <w:r w:rsidRPr="00924589">
        <w:rPr>
          <w:rFonts w:ascii="Verdana" w:hAnsi="Verdana" w:cs="Calibri"/>
          <w:b/>
          <w:sz w:val="16"/>
          <w:szCs w:val="16"/>
        </w:rPr>
        <w:t>……………….</w:t>
      </w:r>
      <w:proofErr w:type="gramEnd"/>
      <w:r w:rsidRPr="00924589">
        <w:rPr>
          <w:rFonts w:ascii="Verdana" w:hAnsi="Verdana" w:cs="Calibri"/>
          <w:b/>
          <w:sz w:val="16"/>
          <w:szCs w:val="16"/>
        </w:rPr>
        <w:t xml:space="preserve">fő </w:t>
      </w:r>
      <w:r w:rsidRPr="00924589">
        <w:rPr>
          <w:rFonts w:ascii="Verdana" w:hAnsi="Verdana" w:cs="Calibri"/>
          <w:b/>
          <w:sz w:val="16"/>
          <w:szCs w:val="16"/>
        </w:rPr>
        <w:tab/>
      </w:r>
      <w:r w:rsidRPr="00924589">
        <w:rPr>
          <w:rFonts w:ascii="Verdana" w:hAnsi="Verdana" w:cs="Calibri"/>
          <w:color w:val="000000"/>
          <w:sz w:val="16"/>
          <w:szCs w:val="16"/>
        </w:rPr>
        <w:t>ebből 14 éven aluli:………………….fő</w:t>
      </w:r>
    </w:p>
    <w:p w:rsidR="00D57361" w:rsidRPr="004F6F31" w:rsidRDefault="00D57361" w:rsidP="00D57361">
      <w:pPr>
        <w:ind w:left="426"/>
        <w:jc w:val="center"/>
        <w:rPr>
          <w:rFonts w:ascii="Verdana" w:hAnsi="Verdana" w:cs="Calibri"/>
          <w:sz w:val="16"/>
          <w:szCs w:val="16"/>
        </w:rPr>
      </w:pPr>
      <w:r w:rsidRPr="00924589">
        <w:rPr>
          <w:rFonts w:ascii="Verdana" w:hAnsi="Verdana" w:cs="Calibri"/>
          <w:color w:val="000000"/>
          <w:sz w:val="16"/>
          <w:szCs w:val="16"/>
        </w:rPr>
        <w:t>(</w:t>
      </w:r>
      <w:r w:rsidRPr="004F6F31">
        <w:rPr>
          <w:rFonts w:ascii="Verdana" w:hAnsi="Verdana" w:cs="Calibri"/>
          <w:sz w:val="16"/>
          <w:szCs w:val="16"/>
        </w:rPr>
        <w:t>A vízitúrán kizárólag 10 éven felüli személyek vehetnek részt.)</w:t>
      </w:r>
    </w:p>
    <w:p w:rsidR="00D57361" w:rsidRPr="00924589" w:rsidRDefault="00D57361" w:rsidP="00D57361">
      <w:pPr>
        <w:jc w:val="both"/>
        <w:rPr>
          <w:rFonts w:ascii="Verdana" w:hAnsi="Verdana" w:cs="Calibri"/>
          <w:color w:val="000000"/>
          <w:sz w:val="16"/>
          <w:szCs w:val="16"/>
        </w:rPr>
      </w:pPr>
    </w:p>
    <w:p w:rsidR="00D57361" w:rsidRPr="00924589" w:rsidRDefault="00D57361" w:rsidP="00D57361">
      <w:pPr>
        <w:jc w:val="both"/>
        <w:rPr>
          <w:rFonts w:ascii="Verdana" w:hAnsi="Verdana" w:cs="Calibri"/>
          <w:sz w:val="16"/>
          <w:szCs w:val="16"/>
        </w:rPr>
      </w:pPr>
      <w:r w:rsidRPr="00924589">
        <w:rPr>
          <w:rFonts w:ascii="Verdana" w:hAnsi="Verdana" w:cs="Calibri"/>
          <w:b/>
          <w:sz w:val="16"/>
          <w:szCs w:val="16"/>
        </w:rPr>
        <w:t xml:space="preserve">A tervezett túra </w:t>
      </w:r>
      <w:proofErr w:type="gramStart"/>
      <w:r w:rsidRPr="00924589">
        <w:rPr>
          <w:rFonts w:ascii="Verdana" w:hAnsi="Verdana" w:cs="Calibri"/>
          <w:b/>
          <w:sz w:val="16"/>
          <w:szCs w:val="16"/>
        </w:rPr>
        <w:t>dátuma</w:t>
      </w:r>
      <w:proofErr w:type="gramEnd"/>
      <w:r w:rsidRPr="00924589">
        <w:rPr>
          <w:rFonts w:ascii="Verdana" w:hAnsi="Verdana" w:cs="Calibri"/>
          <w:sz w:val="16"/>
          <w:szCs w:val="16"/>
        </w:rPr>
        <w:t>:….…………………….…</w:t>
      </w:r>
    </w:p>
    <w:p w:rsidR="00D57361" w:rsidRPr="00924589" w:rsidRDefault="00D57361" w:rsidP="00D57361">
      <w:pPr>
        <w:jc w:val="both"/>
        <w:rPr>
          <w:rFonts w:ascii="Verdana" w:hAnsi="Verdana" w:cs="Calibri"/>
          <w:b/>
          <w:sz w:val="16"/>
          <w:szCs w:val="16"/>
        </w:rPr>
      </w:pPr>
    </w:p>
    <w:p w:rsidR="00D57361" w:rsidRDefault="00D57361" w:rsidP="00D57361">
      <w:pPr>
        <w:ind w:left="360"/>
        <w:rPr>
          <w:rFonts w:ascii="Verdana" w:hAnsi="Verdana" w:cs="Calibri"/>
          <w:b/>
          <w:color w:val="000000"/>
          <w:sz w:val="16"/>
          <w:szCs w:val="16"/>
        </w:rPr>
      </w:pPr>
      <w:r w:rsidRPr="00924589">
        <w:rPr>
          <w:rFonts w:ascii="Verdana" w:hAnsi="Verdana" w:cs="Calibri"/>
          <w:b/>
          <w:color w:val="000000"/>
          <w:sz w:val="16"/>
          <w:szCs w:val="16"/>
        </w:rPr>
        <w:t>A jelentkező adatai</w:t>
      </w:r>
      <w:r>
        <w:rPr>
          <w:rFonts w:ascii="Verdana" w:hAnsi="Verdana" w:cs="Calibri"/>
          <w:b/>
          <w:color w:val="000000"/>
          <w:sz w:val="16"/>
          <w:szCs w:val="16"/>
        </w:rPr>
        <w:t>:</w:t>
      </w:r>
    </w:p>
    <w:p w:rsidR="00D57361" w:rsidRPr="00924589" w:rsidRDefault="00D57361" w:rsidP="00D57361">
      <w:pPr>
        <w:ind w:left="360"/>
        <w:rPr>
          <w:rFonts w:ascii="Verdana" w:hAnsi="Verdana" w:cs="Calibri"/>
          <w:sz w:val="16"/>
          <w:szCs w:val="16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3"/>
        <w:gridCol w:w="4489"/>
      </w:tblGrid>
      <w:tr w:rsidR="00D57361" w:rsidRPr="00924589" w:rsidTr="0061502E">
        <w:tc>
          <w:tcPr>
            <w:tcW w:w="4605" w:type="dxa"/>
            <w:shd w:val="clear" w:color="auto" w:fill="auto"/>
          </w:tcPr>
          <w:p w:rsidR="00D57361" w:rsidRDefault="00D57361" w:rsidP="0061502E">
            <w:pPr>
              <w:ind w:left="360"/>
              <w:jc w:val="right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037967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 xml:space="preserve">jelentkező </w:t>
            </w:r>
            <w:r w:rsidRPr="00924589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neve:</w:t>
            </w:r>
          </w:p>
          <w:p w:rsidR="00D57361" w:rsidRPr="00924589" w:rsidRDefault="00D57361" w:rsidP="0061502E">
            <w:pPr>
              <w:ind w:left="360"/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24589">
              <w:rPr>
                <w:rFonts w:ascii="Verdana" w:hAnsi="Verdana" w:cs="Calibri"/>
                <w:i/>
                <w:color w:val="000000"/>
                <w:sz w:val="16"/>
                <w:szCs w:val="16"/>
              </w:rPr>
              <w:t>cég/társaság/egyesület /személy</w:t>
            </w:r>
          </w:p>
        </w:tc>
        <w:tc>
          <w:tcPr>
            <w:tcW w:w="4605" w:type="dxa"/>
            <w:shd w:val="clear" w:color="auto" w:fill="auto"/>
          </w:tcPr>
          <w:p w:rsidR="00D57361" w:rsidRPr="00924589" w:rsidRDefault="00D57361" w:rsidP="0061502E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D57361" w:rsidRPr="00924589" w:rsidTr="0061502E">
        <w:tc>
          <w:tcPr>
            <w:tcW w:w="4605" w:type="dxa"/>
            <w:shd w:val="clear" w:color="auto" w:fill="auto"/>
          </w:tcPr>
          <w:p w:rsidR="00D57361" w:rsidRDefault="00D57361" w:rsidP="0061502E">
            <w:pPr>
              <w:ind w:left="1080"/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24589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székhelye</w:t>
            </w:r>
            <w:r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/lakcíme</w:t>
            </w:r>
            <w:r w:rsidRPr="00924589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:</w:t>
            </w:r>
          </w:p>
          <w:p w:rsidR="00D57361" w:rsidRPr="00924589" w:rsidRDefault="00D57361" w:rsidP="0061502E">
            <w:pPr>
              <w:ind w:left="1080"/>
              <w:jc w:val="right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4605" w:type="dxa"/>
            <w:shd w:val="clear" w:color="auto" w:fill="auto"/>
          </w:tcPr>
          <w:p w:rsidR="00D57361" w:rsidRPr="00924589" w:rsidRDefault="00D57361" w:rsidP="0061502E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D57361" w:rsidRPr="00924589" w:rsidTr="0061502E">
        <w:tc>
          <w:tcPr>
            <w:tcW w:w="4605" w:type="dxa"/>
            <w:shd w:val="clear" w:color="auto" w:fill="auto"/>
          </w:tcPr>
          <w:p w:rsidR="00D57361" w:rsidRPr="00924589" w:rsidRDefault="00D57361" w:rsidP="0061502E">
            <w:pPr>
              <w:ind w:left="1080"/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 xml:space="preserve">kapcsolattartó </w:t>
            </w:r>
            <w:r w:rsidRPr="00924589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személy</w:t>
            </w:r>
            <w:r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 xml:space="preserve"> neve:</w:t>
            </w:r>
            <w:r w:rsidRPr="00924589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 xml:space="preserve"> telefonszáma:</w:t>
            </w:r>
          </w:p>
          <w:p w:rsidR="00D57361" w:rsidRPr="00924589" w:rsidRDefault="00D57361" w:rsidP="0061502E">
            <w:pPr>
              <w:ind w:left="1080"/>
              <w:jc w:val="right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924589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mobil telefonszáma:</w:t>
            </w:r>
          </w:p>
        </w:tc>
        <w:tc>
          <w:tcPr>
            <w:tcW w:w="4605" w:type="dxa"/>
            <w:shd w:val="clear" w:color="auto" w:fill="auto"/>
          </w:tcPr>
          <w:p w:rsidR="00D57361" w:rsidRPr="00924589" w:rsidRDefault="00D57361" w:rsidP="0061502E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D57361" w:rsidRPr="00924589" w:rsidTr="0061502E">
        <w:tc>
          <w:tcPr>
            <w:tcW w:w="4605" w:type="dxa"/>
            <w:shd w:val="clear" w:color="auto" w:fill="auto"/>
          </w:tcPr>
          <w:p w:rsidR="00D57361" w:rsidRPr="00924589" w:rsidRDefault="00D57361" w:rsidP="0061502E">
            <w:pPr>
              <w:ind w:left="1080"/>
              <w:jc w:val="right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924589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E-mail:</w:t>
            </w:r>
          </w:p>
        </w:tc>
        <w:tc>
          <w:tcPr>
            <w:tcW w:w="4605" w:type="dxa"/>
            <w:shd w:val="clear" w:color="auto" w:fill="auto"/>
          </w:tcPr>
          <w:p w:rsidR="00D57361" w:rsidRPr="00924589" w:rsidRDefault="00D57361" w:rsidP="0061502E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D57361" w:rsidRPr="00924589" w:rsidTr="0061502E">
        <w:tc>
          <w:tcPr>
            <w:tcW w:w="4605" w:type="dxa"/>
            <w:shd w:val="clear" w:color="auto" w:fill="auto"/>
          </w:tcPr>
          <w:p w:rsidR="00D57361" w:rsidRPr="00924589" w:rsidRDefault="00D57361" w:rsidP="0061502E">
            <w:pPr>
              <w:ind w:left="1080"/>
              <w:jc w:val="right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</w:p>
          <w:p w:rsidR="00D57361" w:rsidRPr="00924589" w:rsidRDefault="00D57361" w:rsidP="0061502E">
            <w:pPr>
              <w:ind w:left="1080"/>
              <w:jc w:val="right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924589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számlázási név:</w:t>
            </w:r>
          </w:p>
        </w:tc>
        <w:tc>
          <w:tcPr>
            <w:tcW w:w="4605" w:type="dxa"/>
            <w:shd w:val="clear" w:color="auto" w:fill="auto"/>
          </w:tcPr>
          <w:p w:rsidR="00D57361" w:rsidRPr="00924589" w:rsidRDefault="00D57361" w:rsidP="0061502E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D57361" w:rsidRPr="00924589" w:rsidTr="0061502E">
        <w:tc>
          <w:tcPr>
            <w:tcW w:w="4605" w:type="dxa"/>
            <w:shd w:val="clear" w:color="auto" w:fill="auto"/>
          </w:tcPr>
          <w:p w:rsidR="00D57361" w:rsidRPr="00924589" w:rsidRDefault="00D57361" w:rsidP="0061502E">
            <w:pPr>
              <w:ind w:left="1080"/>
              <w:jc w:val="right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</w:p>
          <w:p w:rsidR="00D57361" w:rsidRPr="00924589" w:rsidRDefault="00D57361" w:rsidP="0061502E">
            <w:pPr>
              <w:ind w:left="1080"/>
              <w:jc w:val="right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924589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számlázási cím:</w:t>
            </w:r>
          </w:p>
        </w:tc>
        <w:tc>
          <w:tcPr>
            <w:tcW w:w="4605" w:type="dxa"/>
            <w:shd w:val="clear" w:color="auto" w:fill="auto"/>
          </w:tcPr>
          <w:p w:rsidR="00D57361" w:rsidRPr="00924589" w:rsidRDefault="00D57361" w:rsidP="0061502E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D57361" w:rsidRPr="00924589" w:rsidTr="0061502E">
        <w:tc>
          <w:tcPr>
            <w:tcW w:w="4605" w:type="dxa"/>
            <w:shd w:val="clear" w:color="auto" w:fill="auto"/>
          </w:tcPr>
          <w:p w:rsidR="00D57361" w:rsidRPr="00924589" w:rsidRDefault="00D57361" w:rsidP="0061502E">
            <w:pPr>
              <w:ind w:left="1080"/>
              <w:jc w:val="right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924589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adószám</w:t>
            </w:r>
            <w:r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/adóazonosító jel</w:t>
            </w:r>
            <w:r w:rsidRPr="00924589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4605" w:type="dxa"/>
            <w:shd w:val="clear" w:color="auto" w:fill="auto"/>
          </w:tcPr>
          <w:p w:rsidR="00D57361" w:rsidRPr="00924589" w:rsidRDefault="00D57361" w:rsidP="0061502E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D57361" w:rsidRPr="00924589" w:rsidTr="0061502E">
        <w:tc>
          <w:tcPr>
            <w:tcW w:w="4605" w:type="dxa"/>
            <w:shd w:val="clear" w:color="auto" w:fill="auto"/>
          </w:tcPr>
          <w:p w:rsidR="00D57361" w:rsidRPr="00924589" w:rsidRDefault="00D57361" w:rsidP="0061502E">
            <w:pPr>
              <w:jc w:val="right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924589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levelezési cím (ahová a számla postázandó):</w:t>
            </w:r>
          </w:p>
          <w:p w:rsidR="00D57361" w:rsidRPr="00924589" w:rsidRDefault="00D57361" w:rsidP="0061502E">
            <w:pPr>
              <w:ind w:left="1080"/>
              <w:jc w:val="right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4605" w:type="dxa"/>
            <w:shd w:val="clear" w:color="auto" w:fill="auto"/>
          </w:tcPr>
          <w:p w:rsidR="00D57361" w:rsidRPr="00924589" w:rsidRDefault="00D57361" w:rsidP="0061502E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</w:p>
        </w:tc>
      </w:tr>
    </w:tbl>
    <w:p w:rsidR="00D57361" w:rsidRPr="00037967" w:rsidRDefault="00D57361" w:rsidP="00D57361">
      <w:pPr>
        <w:jc w:val="both"/>
        <w:rPr>
          <w:rFonts w:ascii="Verdana" w:hAnsi="Verdana" w:cs="Calibri"/>
          <w:b/>
          <w:sz w:val="16"/>
          <w:szCs w:val="16"/>
        </w:rPr>
      </w:pPr>
    </w:p>
    <w:p w:rsidR="00D57361" w:rsidRPr="00924589" w:rsidRDefault="00D57361" w:rsidP="00D57361">
      <w:pPr>
        <w:jc w:val="both"/>
        <w:rPr>
          <w:rFonts w:ascii="Verdana" w:hAnsi="Verdana" w:cs="Calibri"/>
          <w:sz w:val="16"/>
          <w:szCs w:val="16"/>
        </w:rPr>
      </w:pPr>
      <w:r w:rsidRPr="00037967">
        <w:rPr>
          <w:rFonts w:ascii="Verdana" w:hAnsi="Verdana" w:cs="Calibri"/>
          <w:b/>
          <w:sz w:val="16"/>
          <w:szCs w:val="16"/>
        </w:rPr>
        <w:t>Fizetési mód</w:t>
      </w:r>
      <w:r w:rsidRPr="0061502E">
        <w:rPr>
          <w:rFonts w:ascii="Verdana" w:hAnsi="Verdana" w:cs="Calibri"/>
          <w:b/>
          <w:sz w:val="16"/>
          <w:szCs w:val="16"/>
          <w:vertAlign w:val="superscript"/>
        </w:rPr>
        <w:t>1</w:t>
      </w:r>
      <w:r>
        <w:rPr>
          <w:rFonts w:ascii="Verdana" w:hAnsi="Verdana" w:cs="Calibri"/>
          <w:sz w:val="16"/>
          <w:szCs w:val="16"/>
        </w:rPr>
        <w:t xml:space="preserve"> </w:t>
      </w:r>
      <w:r>
        <w:rPr>
          <w:rFonts w:ascii="Verdana" w:hAnsi="Verdana" w:cs="Calibri"/>
          <w:sz w:val="16"/>
          <w:szCs w:val="16"/>
        </w:rPr>
        <w:tab/>
      </w:r>
      <w:proofErr w:type="gramStart"/>
      <w:r>
        <w:rPr>
          <w:rFonts w:ascii="Verdana" w:hAnsi="Verdana" w:cs="Calibri"/>
          <w:sz w:val="16"/>
          <w:szCs w:val="16"/>
        </w:rPr>
        <w:t>:  banki</w:t>
      </w:r>
      <w:proofErr w:type="gramEnd"/>
      <w:r>
        <w:rPr>
          <w:rFonts w:ascii="Verdana" w:hAnsi="Verdana" w:cs="Calibri"/>
          <w:sz w:val="16"/>
          <w:szCs w:val="16"/>
        </w:rPr>
        <w:t xml:space="preserve"> átutalás</w:t>
      </w:r>
      <w:r w:rsidRPr="0061502E">
        <w:rPr>
          <w:rFonts w:ascii="Verdana" w:hAnsi="Verdana" w:cs="Calibri"/>
          <w:sz w:val="16"/>
          <w:szCs w:val="16"/>
        </w:rPr>
        <w:t xml:space="preserve"> a</w:t>
      </w:r>
      <w:r>
        <w:rPr>
          <w:rFonts w:ascii="Verdana" w:hAnsi="Verdana" w:cs="Calibri"/>
          <w:sz w:val="22"/>
          <w:szCs w:val="22"/>
        </w:rPr>
        <w:t xml:space="preserve"> </w:t>
      </w:r>
      <w:r w:rsidRPr="006174ED">
        <w:rPr>
          <w:rFonts w:ascii="Verdana" w:hAnsi="Verdana" w:cs="Calibri"/>
          <w:sz w:val="16"/>
          <w:szCs w:val="18"/>
        </w:rPr>
        <w:t>Magyar Államkincstár 10048005-01711954-00000000</w:t>
      </w:r>
      <w:r>
        <w:rPr>
          <w:rFonts w:ascii="Verdana" w:hAnsi="Verdana" w:cs="Calibri"/>
          <w:sz w:val="16"/>
          <w:szCs w:val="18"/>
        </w:rPr>
        <w:t xml:space="preserve"> számú számlájára)</w:t>
      </w:r>
    </w:p>
    <w:p w:rsidR="00D57361" w:rsidRPr="00924589" w:rsidRDefault="00D57361" w:rsidP="00D57361">
      <w:pPr>
        <w:jc w:val="both"/>
        <w:rPr>
          <w:rFonts w:ascii="Verdana" w:hAnsi="Verdana" w:cs="Calibri"/>
          <w:sz w:val="16"/>
          <w:szCs w:val="16"/>
        </w:rPr>
      </w:pPr>
    </w:p>
    <w:p w:rsidR="00D57361" w:rsidRDefault="00D57361" w:rsidP="00D57361">
      <w:pPr>
        <w:jc w:val="both"/>
        <w:rPr>
          <w:rFonts w:ascii="Verdana" w:hAnsi="Verdana" w:cs="Calibri"/>
          <w:sz w:val="16"/>
          <w:szCs w:val="16"/>
        </w:rPr>
      </w:pPr>
    </w:p>
    <w:p w:rsidR="00D57361" w:rsidRDefault="00D57361" w:rsidP="00D57361">
      <w:pPr>
        <w:jc w:val="both"/>
        <w:rPr>
          <w:rFonts w:ascii="Verdana" w:hAnsi="Verdana" w:cs="Calibri"/>
          <w:sz w:val="16"/>
          <w:szCs w:val="16"/>
        </w:rPr>
      </w:pPr>
    </w:p>
    <w:p w:rsidR="00D57361" w:rsidRPr="00924589" w:rsidRDefault="00D57361" w:rsidP="00D57361">
      <w:pPr>
        <w:jc w:val="both"/>
        <w:rPr>
          <w:rFonts w:ascii="Verdana" w:hAnsi="Verdana" w:cs="Calibri"/>
          <w:sz w:val="16"/>
          <w:szCs w:val="16"/>
        </w:rPr>
      </w:pPr>
      <w:r w:rsidRPr="00924589">
        <w:rPr>
          <w:rFonts w:ascii="Verdana" w:hAnsi="Verdana" w:cs="Calibri"/>
          <w:sz w:val="16"/>
          <w:szCs w:val="16"/>
        </w:rPr>
        <w:t>A jelentkező egyéb megjegyzése</w:t>
      </w:r>
      <w:proofErr w:type="gramStart"/>
      <w:r w:rsidRPr="00924589">
        <w:rPr>
          <w:rFonts w:ascii="Verdana" w:hAnsi="Verdana" w:cs="Calibri"/>
          <w:sz w:val="16"/>
          <w:szCs w:val="16"/>
        </w:rPr>
        <w:t>:…………………………………………………………………………………………………………</w:t>
      </w:r>
      <w:proofErr w:type="gramEnd"/>
    </w:p>
    <w:p w:rsidR="00D57361" w:rsidRPr="00924589" w:rsidRDefault="00D57361" w:rsidP="00D57361">
      <w:pPr>
        <w:jc w:val="both"/>
        <w:rPr>
          <w:rFonts w:ascii="Verdana" w:hAnsi="Verdana" w:cs="Calibri"/>
          <w:b/>
          <w:i/>
          <w:sz w:val="16"/>
          <w:szCs w:val="16"/>
        </w:rPr>
      </w:pPr>
    </w:p>
    <w:p w:rsidR="00D57361" w:rsidRDefault="00D57361" w:rsidP="00D57361">
      <w:pPr>
        <w:jc w:val="both"/>
        <w:rPr>
          <w:rFonts w:ascii="Verdana" w:hAnsi="Verdana" w:cs="Calibri"/>
          <w:sz w:val="16"/>
          <w:szCs w:val="16"/>
        </w:rPr>
      </w:pPr>
    </w:p>
    <w:p w:rsidR="00D57361" w:rsidRDefault="00D57361" w:rsidP="00D57361">
      <w:pPr>
        <w:jc w:val="both"/>
        <w:rPr>
          <w:rFonts w:ascii="Verdana" w:hAnsi="Verdana" w:cs="Calibri"/>
          <w:sz w:val="16"/>
          <w:szCs w:val="16"/>
        </w:rPr>
      </w:pPr>
    </w:p>
    <w:p w:rsidR="00D57361" w:rsidRPr="00924589" w:rsidRDefault="00D57361" w:rsidP="00D57361">
      <w:pPr>
        <w:jc w:val="both"/>
        <w:rPr>
          <w:rFonts w:ascii="Verdana" w:hAnsi="Verdana" w:cs="Calibri"/>
          <w:sz w:val="16"/>
          <w:szCs w:val="16"/>
        </w:rPr>
      </w:pPr>
      <w:proofErr w:type="gramStart"/>
      <w:r w:rsidRPr="00924589">
        <w:rPr>
          <w:rFonts w:ascii="Verdana" w:hAnsi="Verdana" w:cs="Calibri"/>
          <w:sz w:val="16"/>
          <w:szCs w:val="16"/>
        </w:rPr>
        <w:t>Dátum</w:t>
      </w:r>
      <w:proofErr w:type="gramEnd"/>
      <w:r w:rsidRPr="00924589">
        <w:rPr>
          <w:rFonts w:ascii="Verdana" w:hAnsi="Verdana" w:cs="Calibri"/>
          <w:sz w:val="16"/>
          <w:szCs w:val="16"/>
        </w:rPr>
        <w:t>: ……………………….</w:t>
      </w:r>
    </w:p>
    <w:p w:rsidR="00D57361" w:rsidRDefault="00D57361" w:rsidP="00D57361">
      <w:pPr>
        <w:ind w:left="4254"/>
        <w:jc w:val="both"/>
        <w:rPr>
          <w:rFonts w:ascii="Verdana" w:hAnsi="Verdana" w:cs="Calibri"/>
          <w:sz w:val="16"/>
          <w:szCs w:val="16"/>
        </w:rPr>
      </w:pPr>
    </w:p>
    <w:p w:rsidR="00D57361" w:rsidRDefault="00D57361" w:rsidP="00D57361">
      <w:pPr>
        <w:ind w:left="4254"/>
        <w:jc w:val="both"/>
        <w:rPr>
          <w:rFonts w:ascii="Verdana" w:hAnsi="Verdana" w:cs="Calibri"/>
          <w:sz w:val="16"/>
          <w:szCs w:val="16"/>
        </w:rPr>
      </w:pPr>
    </w:p>
    <w:p w:rsidR="00D57361" w:rsidRPr="00924589" w:rsidRDefault="00D57361" w:rsidP="00D57361">
      <w:pPr>
        <w:ind w:left="4254"/>
        <w:jc w:val="both"/>
        <w:rPr>
          <w:rFonts w:ascii="Verdana" w:hAnsi="Verdana" w:cs="Calibri"/>
          <w:sz w:val="16"/>
          <w:szCs w:val="16"/>
        </w:rPr>
      </w:pPr>
      <w:r w:rsidRPr="00924589">
        <w:rPr>
          <w:rFonts w:ascii="Verdana" w:hAnsi="Verdana" w:cs="Calibri"/>
          <w:sz w:val="16"/>
          <w:szCs w:val="16"/>
        </w:rPr>
        <w:t>…………….…………….…………………………………………………..…….</w:t>
      </w:r>
    </w:p>
    <w:p w:rsidR="00D57361" w:rsidRPr="00924589" w:rsidRDefault="00D57361" w:rsidP="00D57361">
      <w:pPr>
        <w:jc w:val="both"/>
        <w:rPr>
          <w:rFonts w:ascii="Verdana" w:hAnsi="Verdana" w:cs="Calibri"/>
          <w:sz w:val="16"/>
          <w:szCs w:val="16"/>
        </w:rPr>
      </w:pPr>
      <w:r w:rsidRPr="00924589">
        <w:rPr>
          <w:rFonts w:ascii="Verdana" w:hAnsi="Verdana" w:cs="Calibri"/>
          <w:sz w:val="16"/>
          <w:szCs w:val="16"/>
        </w:rPr>
        <w:t xml:space="preserve"> </w:t>
      </w:r>
      <w:r w:rsidRPr="00924589">
        <w:rPr>
          <w:rFonts w:ascii="Verdana" w:hAnsi="Verdana" w:cs="Calibri"/>
          <w:sz w:val="16"/>
          <w:szCs w:val="16"/>
        </w:rPr>
        <w:tab/>
      </w:r>
      <w:r w:rsidRPr="00924589">
        <w:rPr>
          <w:rFonts w:ascii="Verdana" w:hAnsi="Verdana" w:cs="Calibri"/>
          <w:sz w:val="16"/>
          <w:szCs w:val="16"/>
        </w:rPr>
        <w:tab/>
      </w:r>
      <w:r w:rsidRPr="00924589">
        <w:rPr>
          <w:rFonts w:ascii="Verdana" w:hAnsi="Verdana" w:cs="Calibri"/>
          <w:sz w:val="16"/>
          <w:szCs w:val="16"/>
        </w:rPr>
        <w:tab/>
      </w:r>
      <w:r w:rsidRPr="00924589">
        <w:rPr>
          <w:rFonts w:ascii="Verdana" w:hAnsi="Verdana" w:cs="Calibri"/>
          <w:sz w:val="16"/>
          <w:szCs w:val="16"/>
        </w:rPr>
        <w:tab/>
      </w:r>
      <w:r w:rsidRPr="00924589">
        <w:rPr>
          <w:rFonts w:ascii="Verdana" w:hAnsi="Verdana" w:cs="Calibri"/>
          <w:sz w:val="16"/>
          <w:szCs w:val="16"/>
        </w:rPr>
        <w:tab/>
      </w:r>
      <w:r w:rsidRPr="00924589">
        <w:rPr>
          <w:rFonts w:ascii="Verdana" w:hAnsi="Verdana" w:cs="Calibri"/>
          <w:sz w:val="16"/>
          <w:szCs w:val="16"/>
        </w:rPr>
        <w:tab/>
      </w:r>
      <w:r w:rsidRPr="00924589">
        <w:rPr>
          <w:rFonts w:ascii="Verdana" w:hAnsi="Verdana" w:cs="Calibri"/>
          <w:sz w:val="16"/>
          <w:szCs w:val="16"/>
        </w:rPr>
        <w:tab/>
      </w:r>
      <w:r>
        <w:rPr>
          <w:rFonts w:ascii="Verdana" w:hAnsi="Verdana" w:cs="Calibri"/>
          <w:sz w:val="16"/>
          <w:szCs w:val="16"/>
        </w:rPr>
        <w:tab/>
      </w:r>
      <w:r w:rsidRPr="00924589">
        <w:rPr>
          <w:rFonts w:ascii="Verdana" w:hAnsi="Verdana" w:cs="Calibri"/>
          <w:sz w:val="16"/>
          <w:szCs w:val="16"/>
        </w:rPr>
        <w:t>Jelentkező aláírása</w:t>
      </w:r>
    </w:p>
    <w:p w:rsidR="00D57361" w:rsidRPr="00924589" w:rsidRDefault="00D57361" w:rsidP="00D57361">
      <w:pPr>
        <w:jc w:val="both"/>
        <w:rPr>
          <w:rFonts w:ascii="Verdana" w:hAnsi="Verdana" w:cs="Calibri"/>
          <w:sz w:val="16"/>
          <w:szCs w:val="16"/>
        </w:rPr>
      </w:pPr>
    </w:p>
    <w:p w:rsidR="00453771" w:rsidRDefault="00453771"/>
    <w:sectPr w:rsidR="00453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09C" w:rsidRDefault="00DA709C" w:rsidP="00D57361">
      <w:r>
        <w:separator/>
      </w:r>
    </w:p>
  </w:endnote>
  <w:endnote w:type="continuationSeparator" w:id="0">
    <w:p w:rsidR="00DA709C" w:rsidRDefault="00DA709C" w:rsidP="00D57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09C" w:rsidRDefault="00DA709C" w:rsidP="00D57361">
      <w:r>
        <w:separator/>
      </w:r>
    </w:p>
  </w:footnote>
  <w:footnote w:type="continuationSeparator" w:id="0">
    <w:p w:rsidR="00DA709C" w:rsidRDefault="00DA709C" w:rsidP="00D57361">
      <w:r>
        <w:continuationSeparator/>
      </w:r>
    </w:p>
  </w:footnote>
  <w:footnote w:id="1">
    <w:p w:rsidR="00D57361" w:rsidRDefault="00D57361" w:rsidP="00D57361">
      <w:pPr>
        <w:jc w:val="both"/>
      </w:pPr>
      <w:r>
        <w:rPr>
          <w:rStyle w:val="Lbjegyzet-hivatkozs"/>
        </w:rPr>
        <w:footnoteRef/>
      </w:r>
      <w:r>
        <w:t xml:space="preserve"> </w:t>
      </w:r>
      <w:r w:rsidRPr="00B215BC">
        <w:rPr>
          <w:rFonts w:ascii="Verdana" w:hAnsi="Verdana" w:cs="Calibri"/>
          <w:sz w:val="16"/>
          <w:szCs w:val="18"/>
        </w:rPr>
        <w:t xml:space="preserve">A túra elmaradása esetén a befizetett díjakat az Igazgatóság csak rendkívüli időjárási viszonyok miatt és/vagy </w:t>
      </w:r>
      <w:proofErr w:type="spellStart"/>
      <w:r w:rsidRPr="00B215BC">
        <w:rPr>
          <w:rFonts w:ascii="Verdana" w:hAnsi="Verdana" w:cs="Calibri"/>
          <w:sz w:val="16"/>
          <w:szCs w:val="18"/>
        </w:rPr>
        <w:t>havaria</w:t>
      </w:r>
      <w:proofErr w:type="spellEnd"/>
      <w:r w:rsidRPr="00B215BC">
        <w:rPr>
          <w:rFonts w:ascii="Verdana" w:hAnsi="Verdana" w:cs="Calibri"/>
          <w:sz w:val="16"/>
          <w:szCs w:val="18"/>
        </w:rPr>
        <w:t xml:space="preserve"> miatt meghiúsuló túrák esetében (pl. magas árhullám; Mura, letenyei vízmérce 300 cm felett) fizeti vissza.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361"/>
    <w:rsid w:val="00453771"/>
    <w:rsid w:val="00D57361"/>
    <w:rsid w:val="00DA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53622"/>
  <w15:chartTrackingRefBased/>
  <w15:docId w15:val="{9EA946F7-9A96-4803-B961-B479A1121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57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D57361"/>
    <w:rPr>
      <w:color w:val="0000FF"/>
      <w:u w:val="single"/>
    </w:rPr>
  </w:style>
  <w:style w:type="character" w:styleId="Lbjegyzet-hivatkozs">
    <w:name w:val="footnote reference"/>
    <w:basedOn w:val="Bekezdsalapbettpusa"/>
    <w:semiHidden/>
    <w:unhideWhenUsed/>
    <w:rsid w:val="00D573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2021-06-03T08:23:00Z</dcterms:created>
  <dcterms:modified xsi:type="dcterms:W3CDTF">2021-06-03T08:25:00Z</dcterms:modified>
</cp:coreProperties>
</file>