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766" w:rsidRPr="008F2307" w:rsidRDefault="00F93766" w:rsidP="008164B5">
      <w:pPr>
        <w:keepNext/>
        <w:numPr>
          <w:ilvl w:val="1"/>
          <w:numId w:val="3"/>
        </w:numPr>
        <w:tabs>
          <w:tab w:val="num" w:pos="720"/>
        </w:tabs>
        <w:spacing w:before="240" w:after="60" w:line="240" w:lineRule="auto"/>
        <w:ind w:left="720"/>
        <w:jc w:val="center"/>
        <w:outlineLvl w:val="0"/>
        <w:rPr>
          <w:rFonts w:ascii="Garamond" w:hAnsi="Garamond" w:cs="Garamond"/>
          <w:b/>
          <w:bCs/>
          <w:kern w:val="32"/>
          <w:lang w:eastAsia="hu-HU"/>
        </w:rPr>
      </w:pPr>
      <w:bookmarkStart w:id="0" w:name="_Toc273863232"/>
      <w:r w:rsidRPr="008F2307">
        <w:rPr>
          <w:rFonts w:ascii="Garamond" w:hAnsi="Garamond" w:cs="Garamond"/>
          <w:b/>
          <w:bCs/>
          <w:kern w:val="32"/>
          <w:lang w:eastAsia="hu-HU"/>
        </w:rPr>
        <w:t>Ajánlattételi felhívás</w:t>
      </w:r>
      <w:bookmarkEnd w:id="0"/>
    </w:p>
    <w:p w:rsidR="00F93766" w:rsidRPr="008F2307" w:rsidRDefault="00F93766" w:rsidP="00CE3080">
      <w:pPr>
        <w:spacing w:after="0" w:line="240" w:lineRule="auto"/>
        <w:jc w:val="both"/>
        <w:rPr>
          <w:rFonts w:ascii="Garamond" w:hAnsi="Garamond" w:cs="Garamond"/>
          <w:lang w:eastAsia="hu-HU"/>
        </w:rPr>
      </w:pPr>
    </w:p>
    <w:p w:rsidR="00F93766" w:rsidRPr="008F2307" w:rsidRDefault="00F93766" w:rsidP="00CE3080">
      <w:pPr>
        <w:spacing w:after="0" w:line="240" w:lineRule="auto"/>
        <w:jc w:val="center"/>
        <w:rPr>
          <w:rFonts w:ascii="Garamond" w:hAnsi="Garamond" w:cs="Garamond"/>
          <w:lang w:eastAsia="hu-HU"/>
        </w:rPr>
      </w:pPr>
    </w:p>
    <w:p w:rsidR="00F93766" w:rsidRPr="008F2307" w:rsidRDefault="00F93766" w:rsidP="00207A65">
      <w:pPr>
        <w:spacing w:after="0" w:line="240" w:lineRule="auto"/>
        <w:jc w:val="center"/>
        <w:rPr>
          <w:rFonts w:ascii="Garamond" w:hAnsi="Garamond" w:cs="Garamond"/>
          <w:b/>
          <w:bCs/>
          <w:color w:val="000000"/>
        </w:rPr>
      </w:pPr>
      <w:r w:rsidRPr="008F2307">
        <w:rPr>
          <w:rFonts w:ascii="Garamond" w:hAnsi="Garamond" w:cs="Garamond"/>
          <w:b/>
          <w:bCs/>
          <w:color w:val="000000"/>
        </w:rPr>
        <w:t>Balaton-felvidéki Nemzeti Park Igazgatóság</w:t>
      </w:r>
    </w:p>
    <w:p w:rsidR="00F93766" w:rsidRPr="008F2307" w:rsidRDefault="00F93766" w:rsidP="00207A65">
      <w:pPr>
        <w:spacing w:after="0" w:line="240" w:lineRule="auto"/>
        <w:jc w:val="center"/>
        <w:rPr>
          <w:rFonts w:ascii="Garamond" w:hAnsi="Garamond" w:cs="Garamond"/>
          <w:b/>
          <w:bCs/>
          <w:color w:val="000000"/>
        </w:rPr>
      </w:pPr>
      <w:r w:rsidRPr="008F2307">
        <w:rPr>
          <w:rFonts w:ascii="Garamond" w:hAnsi="Garamond" w:cs="Garamond"/>
          <w:b/>
          <w:bCs/>
          <w:color w:val="000000"/>
        </w:rPr>
        <w:t>(8229 Csopak, Kossuth u. 16.)</w:t>
      </w:r>
    </w:p>
    <w:p w:rsidR="00F93766" w:rsidRPr="008F2307" w:rsidRDefault="00F93766" w:rsidP="00207A65">
      <w:pPr>
        <w:spacing w:after="0" w:line="240" w:lineRule="auto"/>
        <w:jc w:val="center"/>
        <w:rPr>
          <w:rFonts w:ascii="Garamond" w:hAnsi="Garamond" w:cs="Garamond"/>
          <w:b/>
          <w:bCs/>
          <w:color w:val="000000"/>
        </w:rPr>
      </w:pPr>
      <w:r w:rsidRPr="008F2307">
        <w:rPr>
          <w:rFonts w:ascii="Garamond" w:hAnsi="Garamond" w:cs="Garamond"/>
          <w:b/>
          <w:bCs/>
          <w:color w:val="000000"/>
        </w:rPr>
        <w:t xml:space="preserve">a közbeszerzésekről szóló 2011. évi CVIII. törvény (továbbiakban: Kbt.) </w:t>
      </w:r>
    </w:p>
    <w:p w:rsidR="00F93766" w:rsidRPr="008F2307" w:rsidRDefault="00F93766" w:rsidP="00207A65">
      <w:pPr>
        <w:spacing w:after="0" w:line="240" w:lineRule="auto"/>
        <w:jc w:val="center"/>
        <w:rPr>
          <w:rFonts w:ascii="Garamond" w:hAnsi="Garamond" w:cs="Garamond"/>
          <w:b/>
          <w:bCs/>
          <w:color w:val="000000"/>
        </w:rPr>
      </w:pPr>
      <w:r w:rsidRPr="008F2307">
        <w:rPr>
          <w:rFonts w:ascii="Garamond" w:hAnsi="Garamond" w:cs="Garamond"/>
          <w:b/>
          <w:bCs/>
          <w:color w:val="000000"/>
        </w:rPr>
        <w:t>122. § (7) bekezdés a) pontja alapján indított közbeszerzési eljárásának</w:t>
      </w:r>
    </w:p>
    <w:p w:rsidR="00F93766" w:rsidRPr="008F2307" w:rsidRDefault="00F93766" w:rsidP="00207A65">
      <w:pPr>
        <w:spacing w:after="0" w:line="240" w:lineRule="auto"/>
        <w:jc w:val="center"/>
        <w:rPr>
          <w:rFonts w:ascii="Garamond" w:hAnsi="Garamond" w:cs="Garamond"/>
          <w:b/>
          <w:bCs/>
          <w:color w:val="000000"/>
        </w:rPr>
      </w:pPr>
      <w:r w:rsidRPr="008F2307">
        <w:rPr>
          <w:rFonts w:ascii="Garamond" w:hAnsi="Garamond" w:cs="Garamond"/>
          <w:b/>
          <w:bCs/>
          <w:color w:val="000000"/>
        </w:rPr>
        <w:t>eljárást megindító felhívása</w:t>
      </w:r>
    </w:p>
    <w:p w:rsidR="00F93766" w:rsidRPr="008F2307" w:rsidRDefault="00F93766" w:rsidP="00207A65">
      <w:pPr>
        <w:jc w:val="center"/>
        <w:rPr>
          <w:rFonts w:ascii="Garamond" w:hAnsi="Garamond" w:cs="Garamond"/>
        </w:rPr>
      </w:pPr>
    </w:p>
    <w:p w:rsidR="00F93766" w:rsidRPr="008F2307" w:rsidRDefault="00F93766" w:rsidP="00207A65">
      <w:pPr>
        <w:jc w:val="both"/>
        <w:rPr>
          <w:rFonts w:ascii="Garamond" w:hAnsi="Garamond" w:cs="Garamond"/>
        </w:rPr>
      </w:pPr>
    </w:p>
    <w:p w:rsidR="00F93766" w:rsidRPr="008F2307" w:rsidRDefault="00F93766" w:rsidP="00207A65">
      <w:pPr>
        <w:pStyle w:val="Rub1"/>
        <w:spacing w:before="240" w:after="240"/>
        <w:jc w:val="left"/>
        <w:rPr>
          <w:rFonts w:ascii="Garamond" w:hAnsi="Garamond" w:cs="Garamond"/>
          <w:caps/>
          <w:smallCaps w:val="0"/>
          <w:sz w:val="22"/>
          <w:szCs w:val="22"/>
          <w:lang w:val="hu-HU"/>
        </w:rPr>
      </w:pPr>
      <w:r w:rsidRPr="008F2307">
        <w:rPr>
          <w:rFonts w:ascii="Garamond" w:hAnsi="Garamond" w:cs="Garamond"/>
          <w:sz w:val="22"/>
          <w:szCs w:val="22"/>
          <w:lang w:val="hu-HU"/>
        </w:rPr>
        <w:t>I. SZAKASZ: AJÁNLATKÉRŐ</w:t>
      </w:r>
    </w:p>
    <w:p w:rsidR="00F93766" w:rsidRPr="008F2307" w:rsidRDefault="00F93766" w:rsidP="00207A65">
      <w:pPr>
        <w:pStyle w:val="Rub2"/>
        <w:spacing w:after="120"/>
        <w:ind w:right="-595"/>
        <w:rPr>
          <w:rFonts w:ascii="Garamond" w:hAnsi="Garamond" w:cs="Garamond"/>
          <w:b/>
          <w:bCs/>
          <w:sz w:val="22"/>
          <w:szCs w:val="22"/>
          <w:lang w:val="hu-HU"/>
        </w:rPr>
      </w:pPr>
      <w:r w:rsidRPr="008F2307">
        <w:rPr>
          <w:rFonts w:ascii="Garamond" w:hAnsi="Garamond" w:cs="Garamond"/>
          <w:b/>
          <w:bCs/>
          <w:sz w:val="22"/>
          <w:szCs w:val="22"/>
          <w:lang w:val="hu-HU"/>
        </w:rPr>
        <w:t>I.1) Név, cím és kapcsolattartási pont(ok)</w:t>
      </w:r>
    </w:p>
    <w:tbl>
      <w:tblPr>
        <w:tblW w:w="0" w:type="auto"/>
        <w:tblInd w:w="-106" w:type="dxa"/>
        <w:tblLayout w:type="fixed"/>
        <w:tblLook w:val="0000"/>
      </w:tblPr>
      <w:tblGrid>
        <w:gridCol w:w="3960"/>
        <w:gridCol w:w="900"/>
        <w:gridCol w:w="1800"/>
        <w:gridCol w:w="2413"/>
      </w:tblGrid>
      <w:tr w:rsidR="00F93766" w:rsidRPr="008F2307">
        <w:trPr>
          <w:cantSplit/>
        </w:trPr>
        <w:tc>
          <w:tcPr>
            <w:tcW w:w="9073" w:type="dxa"/>
            <w:gridSpan w:val="4"/>
            <w:tcBorders>
              <w:top w:val="single" w:sz="12" w:space="0" w:color="auto"/>
              <w:left w:val="single" w:sz="12" w:space="0" w:color="auto"/>
              <w:bottom w:val="single" w:sz="12" w:space="0" w:color="auto"/>
              <w:right w:val="single" w:sz="12" w:space="0" w:color="auto"/>
            </w:tcBorders>
          </w:tcPr>
          <w:p w:rsidR="00F93766" w:rsidRPr="008F2307" w:rsidRDefault="00F93766" w:rsidP="00915DAE">
            <w:pPr>
              <w:rPr>
                <w:rFonts w:ascii="Garamond" w:hAnsi="Garamond" w:cs="Garamond"/>
              </w:rPr>
            </w:pPr>
            <w:r w:rsidRPr="008F2307">
              <w:rPr>
                <w:rFonts w:ascii="Garamond" w:hAnsi="Garamond" w:cs="Garamond"/>
              </w:rPr>
              <w:t>Hivatalos név:</w:t>
            </w:r>
          </w:p>
          <w:p w:rsidR="00F93766" w:rsidRPr="008F2307" w:rsidRDefault="00F93766" w:rsidP="00915DAE">
            <w:pPr>
              <w:rPr>
                <w:rFonts w:ascii="Garamond" w:hAnsi="Garamond" w:cs="Garamond"/>
              </w:rPr>
            </w:pPr>
            <w:r w:rsidRPr="008F2307">
              <w:rPr>
                <w:rFonts w:ascii="Garamond" w:hAnsi="Garamond" w:cs="Garamond"/>
              </w:rPr>
              <w:t>Balaton-felvidéki Nemzeti Park Igazgatóság</w:t>
            </w:r>
          </w:p>
        </w:tc>
      </w:tr>
      <w:tr w:rsidR="00F93766" w:rsidRPr="008F2307">
        <w:trPr>
          <w:cantSplit/>
        </w:trPr>
        <w:tc>
          <w:tcPr>
            <w:tcW w:w="9073" w:type="dxa"/>
            <w:gridSpan w:val="4"/>
            <w:tcBorders>
              <w:top w:val="single" w:sz="12" w:space="0" w:color="auto"/>
              <w:left w:val="single" w:sz="12" w:space="0" w:color="auto"/>
              <w:bottom w:val="single" w:sz="6" w:space="0" w:color="auto"/>
              <w:right w:val="single" w:sz="12" w:space="0" w:color="auto"/>
            </w:tcBorders>
          </w:tcPr>
          <w:p w:rsidR="00F93766" w:rsidRPr="008F2307" w:rsidRDefault="00F93766" w:rsidP="00915DAE">
            <w:pPr>
              <w:rPr>
                <w:rFonts w:ascii="Garamond" w:hAnsi="Garamond" w:cs="Garamond"/>
              </w:rPr>
            </w:pPr>
            <w:r w:rsidRPr="008F2307">
              <w:rPr>
                <w:rFonts w:ascii="Garamond" w:hAnsi="Garamond" w:cs="Garamond"/>
              </w:rPr>
              <w:t>Postai cím:</w:t>
            </w:r>
          </w:p>
          <w:p w:rsidR="00F93766" w:rsidRPr="008F2307" w:rsidRDefault="00FD7C29" w:rsidP="00915DAE">
            <w:pPr>
              <w:rPr>
                <w:rFonts w:ascii="Garamond" w:hAnsi="Garamond" w:cs="Garamond"/>
              </w:rPr>
            </w:pPr>
            <w:r>
              <w:rPr>
                <w:rFonts w:ascii="Garamond" w:hAnsi="Garamond" w:cs="Garamond"/>
              </w:rPr>
              <w:t>Kossuth u. 16</w:t>
            </w:r>
          </w:p>
        </w:tc>
      </w:tr>
      <w:tr w:rsidR="00F93766" w:rsidRPr="008F2307">
        <w:trPr>
          <w:cantSplit/>
        </w:trPr>
        <w:tc>
          <w:tcPr>
            <w:tcW w:w="4860" w:type="dxa"/>
            <w:gridSpan w:val="2"/>
            <w:tcBorders>
              <w:top w:val="single" w:sz="6" w:space="0" w:color="auto"/>
              <w:left w:val="single" w:sz="12" w:space="0" w:color="auto"/>
              <w:bottom w:val="single" w:sz="12" w:space="0" w:color="auto"/>
            </w:tcBorders>
          </w:tcPr>
          <w:p w:rsidR="00F93766" w:rsidRPr="008F2307" w:rsidRDefault="00F93766" w:rsidP="00915DAE">
            <w:pPr>
              <w:rPr>
                <w:rFonts w:ascii="Garamond" w:hAnsi="Garamond" w:cs="Garamond"/>
              </w:rPr>
            </w:pPr>
            <w:r w:rsidRPr="008F2307">
              <w:rPr>
                <w:rFonts w:ascii="Garamond" w:hAnsi="Garamond" w:cs="Garamond"/>
              </w:rPr>
              <w:t>Város/Község:</w:t>
            </w:r>
          </w:p>
          <w:p w:rsidR="00F93766" w:rsidRPr="008F2307" w:rsidRDefault="00FD7C29" w:rsidP="00915DAE">
            <w:pPr>
              <w:rPr>
                <w:rFonts w:ascii="Garamond" w:hAnsi="Garamond" w:cs="Garamond"/>
              </w:rPr>
            </w:pPr>
            <w:r>
              <w:rPr>
                <w:rFonts w:ascii="Garamond" w:hAnsi="Garamond" w:cs="Garamond"/>
              </w:rPr>
              <w:t>Csopak</w:t>
            </w:r>
          </w:p>
        </w:tc>
        <w:tc>
          <w:tcPr>
            <w:tcW w:w="1800" w:type="dxa"/>
            <w:tcBorders>
              <w:top w:val="single" w:sz="6" w:space="0" w:color="auto"/>
              <w:left w:val="single" w:sz="6" w:space="0" w:color="auto"/>
              <w:bottom w:val="single" w:sz="12" w:space="0" w:color="auto"/>
              <w:right w:val="single" w:sz="4" w:space="0" w:color="auto"/>
            </w:tcBorders>
          </w:tcPr>
          <w:p w:rsidR="00F93766" w:rsidRPr="008F2307" w:rsidRDefault="00FD7C29" w:rsidP="00915DAE">
            <w:pPr>
              <w:rPr>
                <w:rFonts w:ascii="Garamond" w:hAnsi="Garamond" w:cs="Garamond"/>
              </w:rPr>
            </w:pPr>
            <w:r>
              <w:rPr>
                <w:rFonts w:ascii="Garamond" w:hAnsi="Garamond" w:cs="Garamond"/>
              </w:rPr>
              <w:t xml:space="preserve">Postai irányítószám:  8229     </w:t>
            </w:r>
          </w:p>
        </w:tc>
        <w:tc>
          <w:tcPr>
            <w:tcW w:w="2413" w:type="dxa"/>
            <w:tcBorders>
              <w:top w:val="single" w:sz="6" w:space="0" w:color="auto"/>
              <w:left w:val="single" w:sz="4" w:space="0" w:color="auto"/>
              <w:bottom w:val="single" w:sz="12" w:space="0" w:color="auto"/>
              <w:right w:val="single" w:sz="12" w:space="0" w:color="auto"/>
            </w:tcBorders>
          </w:tcPr>
          <w:p w:rsidR="00F93766" w:rsidRPr="008F2307" w:rsidRDefault="00FD7C29" w:rsidP="00915DAE">
            <w:pPr>
              <w:rPr>
                <w:rFonts w:ascii="Garamond" w:hAnsi="Garamond" w:cs="Garamond"/>
              </w:rPr>
            </w:pPr>
            <w:r>
              <w:rPr>
                <w:rFonts w:ascii="Garamond" w:hAnsi="Garamond" w:cs="Garamond"/>
              </w:rPr>
              <w:t>Ország: Magyarország</w:t>
            </w:r>
          </w:p>
        </w:tc>
      </w:tr>
      <w:tr w:rsidR="00F93766" w:rsidRPr="008F2307">
        <w:trPr>
          <w:cantSplit/>
        </w:trPr>
        <w:tc>
          <w:tcPr>
            <w:tcW w:w="4860" w:type="dxa"/>
            <w:gridSpan w:val="2"/>
            <w:tcBorders>
              <w:top w:val="single" w:sz="12" w:space="0" w:color="auto"/>
              <w:left w:val="single" w:sz="12" w:space="0" w:color="auto"/>
              <w:bottom w:val="single" w:sz="6" w:space="0" w:color="auto"/>
              <w:right w:val="single" w:sz="6" w:space="0" w:color="auto"/>
            </w:tcBorders>
          </w:tcPr>
          <w:p w:rsidR="00F93766" w:rsidRPr="008F2307" w:rsidRDefault="00F93766" w:rsidP="00915DAE">
            <w:pPr>
              <w:rPr>
                <w:rFonts w:ascii="Garamond" w:hAnsi="Garamond" w:cs="Garamond"/>
              </w:rPr>
            </w:pPr>
            <w:r w:rsidRPr="008F2307">
              <w:rPr>
                <w:rFonts w:ascii="Garamond" w:hAnsi="Garamond" w:cs="Garamond"/>
              </w:rPr>
              <w:t>Kapcsolattartási pont(ok):</w:t>
            </w:r>
          </w:p>
          <w:p w:rsidR="00F93766" w:rsidRPr="008F2307" w:rsidRDefault="00FD7C29" w:rsidP="00915DAE">
            <w:pPr>
              <w:rPr>
                <w:rFonts w:ascii="Garamond" w:hAnsi="Garamond" w:cs="Garamond"/>
              </w:rPr>
            </w:pPr>
            <w:r>
              <w:rPr>
                <w:rFonts w:ascii="Garamond" w:hAnsi="Garamond" w:cs="Garamond"/>
              </w:rPr>
              <w:t xml:space="preserve">Gál Róbert </w:t>
            </w:r>
          </w:p>
        </w:tc>
        <w:tc>
          <w:tcPr>
            <w:tcW w:w="4213" w:type="dxa"/>
            <w:gridSpan w:val="2"/>
            <w:tcBorders>
              <w:top w:val="single" w:sz="12" w:space="0" w:color="auto"/>
              <w:left w:val="single" w:sz="6" w:space="0" w:color="auto"/>
              <w:bottom w:val="single" w:sz="6" w:space="0" w:color="auto"/>
              <w:right w:val="single" w:sz="12" w:space="0" w:color="auto"/>
            </w:tcBorders>
          </w:tcPr>
          <w:p w:rsidR="00F93766" w:rsidRPr="008F2307" w:rsidRDefault="00FD7C29" w:rsidP="00915DAE">
            <w:pPr>
              <w:rPr>
                <w:rFonts w:ascii="Garamond" w:hAnsi="Garamond" w:cs="Garamond"/>
              </w:rPr>
            </w:pPr>
            <w:r>
              <w:rPr>
                <w:rFonts w:ascii="Garamond" w:hAnsi="Garamond" w:cs="Garamond"/>
              </w:rPr>
              <w:t>Telefon: 87/555-260</w:t>
            </w:r>
          </w:p>
        </w:tc>
      </w:tr>
      <w:tr w:rsidR="00F93766" w:rsidRPr="008F2307">
        <w:trPr>
          <w:cantSplit/>
          <w:trHeight w:val="159"/>
        </w:trPr>
        <w:tc>
          <w:tcPr>
            <w:tcW w:w="4860" w:type="dxa"/>
            <w:gridSpan w:val="2"/>
            <w:tcBorders>
              <w:top w:val="single" w:sz="6" w:space="0" w:color="auto"/>
              <w:left w:val="single" w:sz="12" w:space="0" w:color="auto"/>
              <w:bottom w:val="single" w:sz="12" w:space="0" w:color="auto"/>
              <w:right w:val="single" w:sz="6" w:space="0" w:color="auto"/>
            </w:tcBorders>
          </w:tcPr>
          <w:p w:rsidR="00F93766" w:rsidRPr="008F2307" w:rsidRDefault="00F93766" w:rsidP="00915DAE">
            <w:pPr>
              <w:rPr>
                <w:rFonts w:ascii="Garamond" w:hAnsi="Garamond" w:cs="Garamond"/>
              </w:rPr>
            </w:pPr>
            <w:r w:rsidRPr="008F2307">
              <w:rPr>
                <w:rFonts w:ascii="Garamond" w:hAnsi="Garamond" w:cs="Garamond"/>
              </w:rPr>
              <w:t>E-mail: bfnp@bfnp.kvvm.hu</w:t>
            </w:r>
          </w:p>
          <w:p w:rsidR="00F93766" w:rsidRPr="008F2307" w:rsidRDefault="00F93766" w:rsidP="00915DAE">
            <w:pPr>
              <w:rPr>
                <w:rFonts w:ascii="Garamond" w:hAnsi="Garamond" w:cs="Garamond"/>
                <w:color w:val="0000FF"/>
              </w:rPr>
            </w:pPr>
          </w:p>
        </w:tc>
        <w:tc>
          <w:tcPr>
            <w:tcW w:w="4213" w:type="dxa"/>
            <w:gridSpan w:val="2"/>
            <w:tcBorders>
              <w:top w:val="single" w:sz="6" w:space="0" w:color="auto"/>
              <w:bottom w:val="single" w:sz="12" w:space="0" w:color="auto"/>
              <w:right w:val="single" w:sz="12" w:space="0" w:color="auto"/>
            </w:tcBorders>
          </w:tcPr>
          <w:p w:rsidR="00F93766" w:rsidRPr="008F2307" w:rsidRDefault="00FD7C29" w:rsidP="00915DAE">
            <w:pPr>
              <w:rPr>
                <w:rFonts w:ascii="Garamond" w:hAnsi="Garamond" w:cs="Garamond"/>
              </w:rPr>
            </w:pPr>
            <w:r>
              <w:rPr>
                <w:rFonts w:ascii="Garamond" w:hAnsi="Garamond" w:cs="Garamond"/>
              </w:rPr>
              <w:t>Fax: 87/555-261</w:t>
            </w:r>
          </w:p>
        </w:tc>
      </w:tr>
      <w:tr w:rsidR="00F93766" w:rsidRPr="008F2307">
        <w:trPr>
          <w:cantSplit/>
        </w:trPr>
        <w:tc>
          <w:tcPr>
            <w:tcW w:w="9073" w:type="dxa"/>
            <w:gridSpan w:val="4"/>
            <w:tcBorders>
              <w:top w:val="single" w:sz="6" w:space="0" w:color="auto"/>
              <w:left w:val="single" w:sz="12" w:space="0" w:color="auto"/>
              <w:bottom w:val="single" w:sz="4" w:space="0" w:color="auto"/>
              <w:right w:val="single" w:sz="12" w:space="0" w:color="auto"/>
            </w:tcBorders>
          </w:tcPr>
          <w:p w:rsidR="00F93766" w:rsidRPr="008F2307" w:rsidRDefault="00F93766" w:rsidP="00915DAE">
            <w:pPr>
              <w:rPr>
                <w:rFonts w:ascii="Garamond" w:hAnsi="Garamond" w:cs="Garamond"/>
              </w:rPr>
            </w:pPr>
            <w:r w:rsidRPr="008F2307">
              <w:rPr>
                <w:rFonts w:ascii="Garamond" w:hAnsi="Garamond" w:cs="Garamond"/>
              </w:rPr>
              <w:t xml:space="preserve">Internetcím(ek) </w:t>
            </w:r>
            <w:r w:rsidR="00FD7C29">
              <w:rPr>
                <w:rFonts w:ascii="Garamond" w:hAnsi="Garamond" w:cs="Garamond"/>
                <w:i/>
                <w:iCs/>
              </w:rPr>
              <w:t>(adott esetben)</w:t>
            </w:r>
          </w:p>
          <w:p w:rsidR="00F93766" w:rsidRPr="008F2307" w:rsidRDefault="00FD7C29" w:rsidP="00915DAE">
            <w:pPr>
              <w:rPr>
                <w:rFonts w:ascii="Garamond" w:hAnsi="Garamond" w:cs="Garamond"/>
              </w:rPr>
            </w:pPr>
            <w:r>
              <w:rPr>
                <w:rFonts w:ascii="Garamond" w:hAnsi="Garamond" w:cs="Garamond"/>
              </w:rPr>
              <w:t xml:space="preserve">Az ajánlatkérő általános címe </w:t>
            </w:r>
            <w:r>
              <w:rPr>
                <w:rFonts w:ascii="Garamond" w:hAnsi="Garamond" w:cs="Garamond"/>
                <w:i/>
                <w:iCs/>
              </w:rPr>
              <w:t>(URL)</w:t>
            </w:r>
            <w:r>
              <w:rPr>
                <w:rFonts w:ascii="Garamond" w:hAnsi="Garamond" w:cs="Garamond"/>
              </w:rPr>
              <w:t xml:space="preserve">: </w:t>
            </w:r>
            <w:hyperlink r:id="rId6" w:history="1">
              <w:r>
                <w:rPr>
                  <w:rStyle w:val="Hiperhivatkozs"/>
                  <w:rFonts w:ascii="Garamond" w:hAnsi="Garamond" w:cs="Garamond"/>
                </w:rPr>
                <w:t>www.bfnpi.hu</w:t>
              </w:r>
            </w:hyperlink>
          </w:p>
          <w:p w:rsidR="00F93766" w:rsidRPr="008F2307" w:rsidRDefault="00FD7C29" w:rsidP="00915DAE">
            <w:pPr>
              <w:rPr>
                <w:rFonts w:ascii="Garamond" w:hAnsi="Garamond" w:cs="Garamond"/>
              </w:rPr>
            </w:pPr>
            <w:r w:rsidRPr="00FD7C29">
              <w:rPr>
                <w:rFonts w:ascii="Garamond" w:hAnsi="Garamond" w:cs="Garamond"/>
              </w:rPr>
              <w:t xml:space="preserve">A felhasználói oldal címe </w:t>
            </w:r>
            <w:r w:rsidRPr="00FD7C29">
              <w:rPr>
                <w:rFonts w:ascii="Garamond" w:hAnsi="Garamond" w:cs="Garamond"/>
                <w:i/>
                <w:iCs/>
              </w:rPr>
              <w:t>(URL)</w:t>
            </w:r>
            <w:r w:rsidRPr="00FD7C29">
              <w:rPr>
                <w:rFonts w:ascii="Garamond" w:hAnsi="Garamond" w:cs="Garamond"/>
              </w:rPr>
              <w:t xml:space="preserve">: </w:t>
            </w:r>
          </w:p>
          <w:p w:rsidR="00F93766" w:rsidRPr="008F2307" w:rsidRDefault="00F93766" w:rsidP="00915DAE">
            <w:pPr>
              <w:rPr>
                <w:rFonts w:ascii="Garamond" w:hAnsi="Garamond" w:cs="Garamond"/>
              </w:rPr>
            </w:pPr>
          </w:p>
          <w:p w:rsidR="00F93766" w:rsidRPr="008F2307" w:rsidRDefault="00F93766" w:rsidP="00915DAE">
            <w:pPr>
              <w:rPr>
                <w:rFonts w:ascii="Garamond" w:hAnsi="Garamond" w:cs="Garamond"/>
              </w:rPr>
            </w:pPr>
          </w:p>
        </w:tc>
      </w:tr>
      <w:tr w:rsidR="00F93766" w:rsidRPr="008F2307">
        <w:trPr>
          <w:cantSplit/>
          <w:trHeight w:val="178"/>
        </w:trPr>
        <w:tc>
          <w:tcPr>
            <w:tcW w:w="9073" w:type="dxa"/>
            <w:gridSpan w:val="4"/>
            <w:tcBorders>
              <w:top w:val="single" w:sz="12" w:space="0" w:color="auto"/>
            </w:tcBorders>
          </w:tcPr>
          <w:p w:rsidR="00F93766" w:rsidRPr="008F2307" w:rsidRDefault="00F93766" w:rsidP="00915DAE">
            <w:pPr>
              <w:rPr>
                <w:rFonts w:ascii="Garamond" w:hAnsi="Garamond" w:cs="Garamond"/>
              </w:rPr>
            </w:pPr>
          </w:p>
        </w:tc>
      </w:tr>
      <w:tr w:rsidR="00F93766" w:rsidRPr="008F2307">
        <w:trPr>
          <w:cantSplit/>
          <w:trHeight w:val="178"/>
        </w:trPr>
        <w:tc>
          <w:tcPr>
            <w:tcW w:w="9073" w:type="dxa"/>
            <w:gridSpan w:val="4"/>
            <w:tcBorders>
              <w:top w:val="single" w:sz="12" w:space="0" w:color="auto"/>
              <w:left w:val="single" w:sz="12" w:space="0" w:color="auto"/>
              <w:right w:val="single" w:sz="12" w:space="0" w:color="auto"/>
            </w:tcBorders>
          </w:tcPr>
          <w:p w:rsidR="00F93766" w:rsidRPr="008F2307" w:rsidRDefault="00F93766" w:rsidP="00915DAE">
            <w:pPr>
              <w:rPr>
                <w:rFonts w:ascii="Garamond" w:hAnsi="Garamond" w:cs="Garamond"/>
              </w:rPr>
            </w:pPr>
            <w:r w:rsidRPr="008F2307">
              <w:rPr>
                <w:rFonts w:ascii="Garamond" w:hAnsi="Garamond" w:cs="Garamond"/>
              </w:rPr>
              <w:t xml:space="preserve">További információ a következő címen szerezhető be: </w:t>
            </w:r>
          </w:p>
        </w:tc>
      </w:tr>
      <w:tr w:rsidR="00F93766" w:rsidRPr="008F2307">
        <w:trPr>
          <w:cantSplit/>
          <w:trHeight w:val="240"/>
        </w:trPr>
        <w:tc>
          <w:tcPr>
            <w:tcW w:w="3960" w:type="dxa"/>
            <w:tcBorders>
              <w:left w:val="single" w:sz="12" w:space="0" w:color="auto"/>
              <w:bottom w:val="single" w:sz="12" w:space="0" w:color="auto"/>
            </w:tcBorders>
          </w:tcPr>
          <w:p w:rsidR="00F93766" w:rsidRPr="008F2307" w:rsidRDefault="00F93766" w:rsidP="00915DAE">
            <w:pPr>
              <w:rPr>
                <w:rFonts w:ascii="Garamond" w:hAnsi="Garamond" w:cs="Garamond"/>
              </w:rPr>
            </w:pPr>
          </w:p>
        </w:tc>
        <w:tc>
          <w:tcPr>
            <w:tcW w:w="5113" w:type="dxa"/>
            <w:gridSpan w:val="3"/>
            <w:tcBorders>
              <w:left w:val="nil"/>
              <w:bottom w:val="single" w:sz="12" w:space="0" w:color="auto"/>
              <w:right w:val="single" w:sz="12" w:space="0" w:color="auto"/>
            </w:tcBorders>
          </w:tcPr>
          <w:p w:rsidR="00F93766" w:rsidRPr="008F2307" w:rsidRDefault="0028421A" w:rsidP="00915DAE">
            <w:pPr>
              <w:rPr>
                <w:rFonts w:ascii="Garamond" w:hAnsi="Garamond" w:cs="Garamond"/>
              </w:rPr>
            </w:pPr>
            <w:r w:rsidRPr="00FD7C29">
              <w:rPr>
                <w:rFonts w:ascii="Garamond" w:hAnsi="Garamond" w:cs="Garamond"/>
              </w:rPr>
              <w:fldChar w:fldCharType="begin">
                <w:ffData>
                  <w:name w:val="Check16"/>
                  <w:enabled/>
                  <w:calcOnExit w:val="0"/>
                  <w:checkBox>
                    <w:sizeAuto/>
                    <w:default w:val="0"/>
                  </w:checkBox>
                </w:ffData>
              </w:fldChar>
            </w:r>
            <w:r w:rsidR="00FD7C29" w:rsidRPr="00FD7C29">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FD7C29">
              <w:rPr>
                <w:rFonts w:ascii="Garamond" w:hAnsi="Garamond" w:cs="Garamond"/>
              </w:rPr>
              <w:fldChar w:fldCharType="end"/>
            </w:r>
            <w:r w:rsidR="00F93766" w:rsidRPr="008F2307">
              <w:rPr>
                <w:rFonts w:ascii="Garamond" w:hAnsi="Garamond" w:cs="Garamond"/>
              </w:rPr>
              <w:t xml:space="preserve"> </w:t>
            </w:r>
            <w:r w:rsidR="00FD7C29" w:rsidRPr="00FD7C29">
              <w:rPr>
                <w:rFonts w:ascii="Garamond" w:hAnsi="Garamond" w:cs="Garamond"/>
                <w:spacing w:val="-4"/>
              </w:rPr>
              <w:t>A fenti említett kapcsolattartási pont(ok)</w:t>
            </w:r>
          </w:p>
          <w:p w:rsidR="00F93766" w:rsidRPr="008F2307" w:rsidRDefault="0028421A" w:rsidP="00915DAE">
            <w:pPr>
              <w:rPr>
                <w:rFonts w:ascii="Garamond" w:hAnsi="Garamond" w:cs="Garamond"/>
              </w:rPr>
            </w:pPr>
            <w:r w:rsidRPr="00FD7C29">
              <w:rPr>
                <w:rFonts w:ascii="Garamond" w:hAnsi="Garamond" w:cs="Garamond"/>
              </w:rPr>
              <w:fldChar w:fldCharType="begin">
                <w:ffData>
                  <w:name w:val=""/>
                  <w:enabled/>
                  <w:calcOnExit w:val="0"/>
                  <w:checkBox>
                    <w:sizeAuto/>
                    <w:default w:val="1"/>
                  </w:checkBox>
                </w:ffData>
              </w:fldChar>
            </w:r>
            <w:r w:rsidR="00FD7C29" w:rsidRPr="00FD7C29">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FD7C29">
              <w:rPr>
                <w:rFonts w:ascii="Garamond" w:hAnsi="Garamond" w:cs="Garamond"/>
              </w:rPr>
              <w:fldChar w:fldCharType="end"/>
            </w:r>
            <w:r w:rsidR="00F93766" w:rsidRPr="008F2307">
              <w:rPr>
                <w:rFonts w:ascii="Garamond" w:hAnsi="Garamond" w:cs="Garamond"/>
              </w:rPr>
              <w:t xml:space="preserve"> Egyéb </w:t>
            </w:r>
            <w:r w:rsidR="00FD7C29" w:rsidRPr="00FD7C29">
              <w:rPr>
                <w:rFonts w:ascii="Garamond" w:hAnsi="Garamond" w:cs="Garamond"/>
                <w:i/>
                <w:iCs/>
              </w:rPr>
              <w:t>(töltse ki az A.I mellékletet)</w:t>
            </w:r>
          </w:p>
        </w:tc>
      </w:tr>
      <w:tr w:rsidR="00F93766" w:rsidRPr="008F2307">
        <w:trPr>
          <w:cantSplit/>
          <w:trHeight w:val="178"/>
        </w:trPr>
        <w:tc>
          <w:tcPr>
            <w:tcW w:w="9073" w:type="dxa"/>
            <w:gridSpan w:val="4"/>
            <w:tcBorders>
              <w:top w:val="single" w:sz="12" w:space="0" w:color="auto"/>
              <w:left w:val="single" w:sz="12" w:space="0" w:color="auto"/>
              <w:right w:val="single" w:sz="12" w:space="0" w:color="auto"/>
            </w:tcBorders>
          </w:tcPr>
          <w:p w:rsidR="00F93766" w:rsidRPr="008F2307" w:rsidRDefault="00F93766" w:rsidP="00915DAE">
            <w:pPr>
              <w:rPr>
                <w:rFonts w:ascii="Garamond" w:hAnsi="Garamond" w:cs="Garamond"/>
              </w:rPr>
            </w:pPr>
            <w:r w:rsidRPr="008F2307">
              <w:rPr>
                <w:rFonts w:ascii="Garamond" w:hAnsi="Garamond" w:cs="Garamond"/>
              </w:rPr>
              <w:lastRenderedPageBreak/>
              <w:t xml:space="preserve">A dokumentáció és a kiegészítő iratok (a versenypárbeszédre és a dinamikus beszerzési rendszerre vonatkozók is) a következő címen szerezhetők be: </w:t>
            </w:r>
          </w:p>
        </w:tc>
      </w:tr>
      <w:tr w:rsidR="00F93766" w:rsidRPr="008F2307">
        <w:trPr>
          <w:cantSplit/>
          <w:trHeight w:val="240"/>
        </w:trPr>
        <w:tc>
          <w:tcPr>
            <w:tcW w:w="3960" w:type="dxa"/>
            <w:tcBorders>
              <w:left w:val="single" w:sz="12" w:space="0" w:color="auto"/>
            </w:tcBorders>
          </w:tcPr>
          <w:p w:rsidR="00F93766" w:rsidRPr="008F2307" w:rsidRDefault="00F93766" w:rsidP="00915DAE">
            <w:pPr>
              <w:rPr>
                <w:rFonts w:ascii="Garamond" w:hAnsi="Garamond" w:cs="Garamond"/>
              </w:rPr>
            </w:pPr>
          </w:p>
        </w:tc>
        <w:tc>
          <w:tcPr>
            <w:tcW w:w="5113" w:type="dxa"/>
            <w:gridSpan w:val="3"/>
            <w:tcBorders>
              <w:left w:val="nil"/>
              <w:right w:val="single" w:sz="12" w:space="0" w:color="auto"/>
            </w:tcBorders>
          </w:tcPr>
          <w:p w:rsidR="00F93766" w:rsidRPr="008F2307" w:rsidRDefault="0028421A" w:rsidP="00915DAE">
            <w:pPr>
              <w:rPr>
                <w:rFonts w:ascii="Garamond" w:hAnsi="Garamond" w:cs="Garamond"/>
              </w:rPr>
            </w:pPr>
            <w:r w:rsidRPr="00FD7C29">
              <w:rPr>
                <w:rFonts w:ascii="Garamond" w:hAnsi="Garamond" w:cs="Garamond"/>
              </w:rPr>
              <w:fldChar w:fldCharType="begin">
                <w:ffData>
                  <w:name w:val="Check16"/>
                  <w:enabled/>
                  <w:calcOnExit w:val="0"/>
                  <w:checkBox>
                    <w:sizeAuto/>
                    <w:default w:val="0"/>
                  </w:checkBox>
                </w:ffData>
              </w:fldChar>
            </w:r>
            <w:r w:rsidR="00FD7C29" w:rsidRPr="00FD7C29">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FD7C29">
              <w:rPr>
                <w:rFonts w:ascii="Garamond" w:hAnsi="Garamond" w:cs="Garamond"/>
              </w:rPr>
              <w:fldChar w:fldCharType="end"/>
            </w:r>
            <w:r w:rsidR="00F93766" w:rsidRPr="008F2307">
              <w:rPr>
                <w:rFonts w:ascii="Garamond" w:hAnsi="Garamond" w:cs="Garamond"/>
              </w:rPr>
              <w:t xml:space="preserve"> </w:t>
            </w:r>
            <w:r w:rsidR="00FD7C29" w:rsidRPr="00FD7C29">
              <w:rPr>
                <w:rFonts w:ascii="Garamond" w:hAnsi="Garamond" w:cs="Garamond"/>
                <w:spacing w:val="-4"/>
              </w:rPr>
              <w:t>A fenti említett kapcsolattartási pont(ok)</w:t>
            </w:r>
          </w:p>
          <w:p w:rsidR="00F93766" w:rsidRPr="008F2307" w:rsidRDefault="0028421A" w:rsidP="00915DAE">
            <w:pPr>
              <w:rPr>
                <w:rFonts w:ascii="Garamond" w:hAnsi="Garamond" w:cs="Garamond"/>
              </w:rPr>
            </w:pPr>
            <w:r w:rsidRPr="00FD7C29">
              <w:rPr>
                <w:rFonts w:ascii="Garamond" w:hAnsi="Garamond" w:cs="Garamond"/>
              </w:rPr>
              <w:fldChar w:fldCharType="begin">
                <w:ffData>
                  <w:name w:val=""/>
                  <w:enabled/>
                  <w:calcOnExit w:val="0"/>
                  <w:checkBox>
                    <w:sizeAuto/>
                    <w:default w:val="1"/>
                  </w:checkBox>
                </w:ffData>
              </w:fldChar>
            </w:r>
            <w:r w:rsidR="00FD7C29" w:rsidRPr="00FD7C29">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FD7C29">
              <w:rPr>
                <w:rFonts w:ascii="Garamond" w:hAnsi="Garamond" w:cs="Garamond"/>
              </w:rPr>
              <w:fldChar w:fldCharType="end"/>
            </w:r>
            <w:r w:rsidR="00F93766" w:rsidRPr="008F2307">
              <w:rPr>
                <w:rFonts w:ascii="Garamond" w:hAnsi="Garamond" w:cs="Garamond"/>
              </w:rPr>
              <w:t xml:space="preserve"> Egyéb </w:t>
            </w:r>
            <w:r w:rsidR="00FD7C29" w:rsidRPr="00FD7C29">
              <w:rPr>
                <w:rFonts w:ascii="Garamond" w:hAnsi="Garamond" w:cs="Garamond"/>
                <w:i/>
                <w:iCs/>
              </w:rPr>
              <w:t>(töltse ki az A.II mellékletet)</w:t>
            </w:r>
          </w:p>
        </w:tc>
      </w:tr>
      <w:tr w:rsidR="00F93766" w:rsidRPr="008F2307">
        <w:trPr>
          <w:cantSplit/>
          <w:trHeight w:val="178"/>
        </w:trPr>
        <w:tc>
          <w:tcPr>
            <w:tcW w:w="9073" w:type="dxa"/>
            <w:gridSpan w:val="4"/>
            <w:tcBorders>
              <w:top w:val="single" w:sz="12" w:space="0" w:color="auto"/>
              <w:left w:val="single" w:sz="12" w:space="0" w:color="auto"/>
              <w:right w:val="single" w:sz="12" w:space="0" w:color="auto"/>
            </w:tcBorders>
          </w:tcPr>
          <w:p w:rsidR="00F93766" w:rsidRPr="008F2307" w:rsidRDefault="00F93766" w:rsidP="00915DAE">
            <w:pPr>
              <w:rPr>
                <w:rFonts w:ascii="Garamond" w:hAnsi="Garamond" w:cs="Garamond"/>
              </w:rPr>
            </w:pPr>
            <w:r w:rsidRPr="008F2307">
              <w:rPr>
                <w:rFonts w:ascii="Garamond" w:hAnsi="Garamond" w:cs="Garamond"/>
              </w:rPr>
              <w:t>Az ajánlatokat vagy részvételi jelentkezé</w:t>
            </w:r>
            <w:r w:rsidR="00FD7C29" w:rsidRPr="00FD7C29">
              <w:rPr>
                <w:rFonts w:ascii="Garamond" w:hAnsi="Garamond" w:cs="Garamond"/>
              </w:rPr>
              <w:t>seket a következő címre kell benyújtani:</w:t>
            </w:r>
          </w:p>
        </w:tc>
      </w:tr>
      <w:tr w:rsidR="00F93766" w:rsidRPr="008F2307">
        <w:trPr>
          <w:cantSplit/>
          <w:trHeight w:val="240"/>
        </w:trPr>
        <w:tc>
          <w:tcPr>
            <w:tcW w:w="3960" w:type="dxa"/>
            <w:tcBorders>
              <w:left w:val="single" w:sz="12" w:space="0" w:color="auto"/>
              <w:bottom w:val="single" w:sz="12" w:space="0" w:color="auto"/>
            </w:tcBorders>
          </w:tcPr>
          <w:p w:rsidR="00F93766" w:rsidRPr="008F2307" w:rsidRDefault="00F93766" w:rsidP="00915DAE">
            <w:pPr>
              <w:rPr>
                <w:rFonts w:ascii="Garamond" w:hAnsi="Garamond" w:cs="Garamond"/>
              </w:rPr>
            </w:pPr>
          </w:p>
        </w:tc>
        <w:tc>
          <w:tcPr>
            <w:tcW w:w="5113" w:type="dxa"/>
            <w:gridSpan w:val="3"/>
            <w:tcBorders>
              <w:left w:val="nil"/>
              <w:bottom w:val="single" w:sz="12" w:space="0" w:color="auto"/>
              <w:right w:val="single" w:sz="12" w:space="0" w:color="auto"/>
            </w:tcBorders>
          </w:tcPr>
          <w:p w:rsidR="00F93766" w:rsidRPr="008F2307" w:rsidRDefault="0028421A" w:rsidP="00915DAE">
            <w:pPr>
              <w:rPr>
                <w:rFonts w:ascii="Garamond" w:hAnsi="Garamond" w:cs="Garamond"/>
              </w:rPr>
            </w:pPr>
            <w:r w:rsidRPr="00FD7C29">
              <w:rPr>
                <w:rFonts w:ascii="Garamond" w:hAnsi="Garamond" w:cs="Garamond"/>
              </w:rPr>
              <w:fldChar w:fldCharType="begin">
                <w:ffData>
                  <w:name w:val="Check16"/>
                  <w:enabled/>
                  <w:calcOnExit w:val="0"/>
                  <w:checkBox>
                    <w:sizeAuto/>
                    <w:default w:val="0"/>
                  </w:checkBox>
                </w:ffData>
              </w:fldChar>
            </w:r>
            <w:r w:rsidR="00FD7C29" w:rsidRPr="00FD7C29">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FD7C29">
              <w:rPr>
                <w:rFonts w:ascii="Garamond" w:hAnsi="Garamond" w:cs="Garamond"/>
              </w:rPr>
              <w:fldChar w:fldCharType="end"/>
            </w:r>
            <w:r w:rsidR="00F93766" w:rsidRPr="008F2307">
              <w:rPr>
                <w:rFonts w:ascii="Garamond" w:hAnsi="Garamond" w:cs="Garamond"/>
              </w:rPr>
              <w:t xml:space="preserve"> </w:t>
            </w:r>
            <w:r w:rsidR="00FD7C29" w:rsidRPr="00FD7C29">
              <w:rPr>
                <w:rFonts w:ascii="Garamond" w:hAnsi="Garamond" w:cs="Garamond"/>
                <w:spacing w:val="-4"/>
              </w:rPr>
              <w:t>A fenti említett kapcsolattartási pont(ok)</w:t>
            </w:r>
          </w:p>
          <w:p w:rsidR="00F93766" w:rsidRPr="008F2307" w:rsidRDefault="0028421A" w:rsidP="00915DAE">
            <w:pPr>
              <w:rPr>
                <w:rFonts w:ascii="Garamond" w:hAnsi="Garamond" w:cs="Garamond"/>
              </w:rPr>
            </w:pPr>
            <w:r w:rsidRPr="00FD7C29">
              <w:rPr>
                <w:rFonts w:ascii="Garamond" w:hAnsi="Garamond" w:cs="Garamond"/>
              </w:rPr>
              <w:fldChar w:fldCharType="begin">
                <w:ffData>
                  <w:name w:val=""/>
                  <w:enabled/>
                  <w:calcOnExit w:val="0"/>
                  <w:checkBox>
                    <w:sizeAuto/>
                    <w:default w:val="1"/>
                  </w:checkBox>
                </w:ffData>
              </w:fldChar>
            </w:r>
            <w:r w:rsidR="00FD7C29" w:rsidRPr="00FD7C29">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FD7C29">
              <w:rPr>
                <w:rFonts w:ascii="Garamond" w:hAnsi="Garamond" w:cs="Garamond"/>
              </w:rPr>
              <w:fldChar w:fldCharType="end"/>
            </w:r>
            <w:r w:rsidR="00F93766" w:rsidRPr="008F2307">
              <w:rPr>
                <w:rFonts w:ascii="Garamond" w:hAnsi="Garamond" w:cs="Garamond"/>
              </w:rPr>
              <w:t xml:space="preserve"> Egyéb </w:t>
            </w:r>
            <w:r w:rsidR="00FD7C29" w:rsidRPr="00FD7C29">
              <w:rPr>
                <w:rFonts w:ascii="Garamond" w:hAnsi="Garamond" w:cs="Garamond"/>
                <w:i/>
                <w:iCs/>
              </w:rPr>
              <w:t>(töltse ki az A.III mellékletet)</w:t>
            </w:r>
          </w:p>
        </w:tc>
      </w:tr>
    </w:tbl>
    <w:p w:rsidR="00F93766" w:rsidRPr="008F2307" w:rsidRDefault="00F93766" w:rsidP="00207A65">
      <w:pPr>
        <w:pStyle w:val="Rub2"/>
        <w:tabs>
          <w:tab w:val="clear" w:pos="709"/>
          <w:tab w:val="left" w:pos="426"/>
        </w:tabs>
        <w:spacing w:after="120"/>
        <w:ind w:right="-595"/>
        <w:rPr>
          <w:rFonts w:ascii="Garamond" w:hAnsi="Garamond" w:cs="Garamond"/>
          <w:b/>
          <w:bCs/>
          <w:sz w:val="22"/>
          <w:szCs w:val="22"/>
          <w:lang w:val="hu-HU"/>
        </w:rPr>
      </w:pPr>
    </w:p>
    <w:p w:rsidR="00F93766" w:rsidRPr="008F2307" w:rsidRDefault="00FD7C29" w:rsidP="00207A65">
      <w:pPr>
        <w:pStyle w:val="Rub2"/>
        <w:spacing w:before="120" w:after="120"/>
        <w:ind w:right="-595"/>
        <w:rPr>
          <w:rFonts w:ascii="Garamond" w:hAnsi="Garamond" w:cs="Garamond"/>
          <w:b/>
          <w:bCs/>
          <w:sz w:val="22"/>
          <w:szCs w:val="22"/>
          <w:lang w:val="hu-HU"/>
        </w:rPr>
      </w:pPr>
      <w:r w:rsidRPr="00FD7C29">
        <w:rPr>
          <w:rFonts w:ascii="Garamond" w:hAnsi="Garamond" w:cs="Garamond"/>
          <w:b/>
          <w:bCs/>
          <w:sz w:val="22"/>
          <w:szCs w:val="22"/>
          <w:lang w:val="hu-HU"/>
        </w:rPr>
        <w:t>I.2.) Az ajánlatkérő típusa</w:t>
      </w:r>
    </w:p>
    <w:tbl>
      <w:tblPr>
        <w:tblW w:w="0" w:type="auto"/>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4552"/>
        <w:gridCol w:w="4552"/>
      </w:tblGrid>
      <w:tr w:rsidR="00F93766" w:rsidRPr="008F2307">
        <w:trPr>
          <w:trHeight w:val="420"/>
        </w:trPr>
        <w:tc>
          <w:tcPr>
            <w:tcW w:w="4552" w:type="dxa"/>
            <w:vAlign w:val="center"/>
          </w:tcPr>
          <w:p w:rsidR="00F93766" w:rsidRPr="008F2307" w:rsidRDefault="00FD7C29" w:rsidP="00915DAE">
            <w:pPr>
              <w:tabs>
                <w:tab w:val="left" w:pos="3240"/>
              </w:tabs>
              <w:rPr>
                <w:rFonts w:ascii="Garamond" w:hAnsi="Garamond" w:cs="Garamond"/>
              </w:rPr>
            </w:pPr>
            <w:r w:rsidRPr="00FD7C29">
              <w:rPr>
                <w:rFonts w:ascii="Garamond" w:hAnsi="Garamond" w:cs="Garamond"/>
              </w:rPr>
              <w:t>Központi szintű</w:t>
            </w:r>
            <w:r w:rsidRPr="00FD7C29">
              <w:rPr>
                <w:rFonts w:ascii="Garamond" w:hAnsi="Garamond" w:cs="Garamond"/>
              </w:rPr>
              <w:tab/>
            </w:r>
            <w:bookmarkStart w:id="1" w:name="Check16"/>
            <w:r w:rsidR="0028421A" w:rsidRPr="00FD7C29">
              <w:rPr>
                <w:rFonts w:ascii="Garamond" w:hAnsi="Garamond" w:cs="Garamond"/>
              </w:rPr>
              <w:fldChar w:fldCharType="begin">
                <w:ffData>
                  <w:name w:val="Check16"/>
                  <w:enabled/>
                  <w:calcOnExit w:val="0"/>
                  <w:checkBox>
                    <w:sizeAuto/>
                    <w:default w:val="1"/>
                  </w:checkBox>
                </w:ffData>
              </w:fldChar>
            </w:r>
            <w:r w:rsidRPr="00FD7C29">
              <w:rPr>
                <w:rFonts w:ascii="Garamond" w:hAnsi="Garamond" w:cs="Garamond"/>
              </w:rPr>
              <w:instrText xml:space="preserve"> FORMCHECKBOX </w:instrText>
            </w:r>
            <w:r w:rsidR="0028421A">
              <w:rPr>
                <w:rFonts w:ascii="Garamond" w:hAnsi="Garamond" w:cs="Garamond"/>
              </w:rPr>
            </w:r>
            <w:r w:rsidR="0028421A">
              <w:rPr>
                <w:rFonts w:ascii="Garamond" w:hAnsi="Garamond" w:cs="Garamond"/>
              </w:rPr>
              <w:fldChar w:fldCharType="separate"/>
            </w:r>
            <w:r w:rsidR="0028421A" w:rsidRPr="00FD7C29">
              <w:rPr>
                <w:rFonts w:ascii="Garamond" w:hAnsi="Garamond" w:cs="Garamond"/>
              </w:rPr>
              <w:fldChar w:fldCharType="end"/>
            </w:r>
            <w:bookmarkEnd w:id="1"/>
          </w:p>
        </w:tc>
        <w:tc>
          <w:tcPr>
            <w:tcW w:w="4552" w:type="dxa"/>
            <w:vAlign w:val="center"/>
          </w:tcPr>
          <w:p w:rsidR="00F93766" w:rsidRPr="008F2307" w:rsidRDefault="00FD7C29" w:rsidP="00915DAE">
            <w:pPr>
              <w:tabs>
                <w:tab w:val="left" w:pos="3240"/>
              </w:tabs>
              <w:rPr>
                <w:rFonts w:ascii="Garamond" w:hAnsi="Garamond" w:cs="Garamond"/>
              </w:rPr>
            </w:pPr>
            <w:r w:rsidRPr="00FD7C29">
              <w:rPr>
                <w:rFonts w:ascii="Garamond" w:hAnsi="Garamond" w:cs="Garamond"/>
              </w:rPr>
              <w:t>Közszolgáltató</w:t>
            </w:r>
            <w:r w:rsidRPr="00FD7C29">
              <w:rPr>
                <w:rFonts w:ascii="Garamond" w:hAnsi="Garamond" w:cs="Garamond"/>
              </w:rPr>
              <w:tab/>
            </w:r>
            <w:r w:rsidR="0028421A" w:rsidRPr="00FD7C29">
              <w:rPr>
                <w:rFonts w:ascii="Garamond" w:hAnsi="Garamond" w:cs="Garamond"/>
              </w:rPr>
              <w:fldChar w:fldCharType="begin">
                <w:ffData>
                  <w:name w:val=""/>
                  <w:enabled/>
                  <w:calcOnExit w:val="0"/>
                  <w:checkBox>
                    <w:sizeAuto/>
                    <w:default w:val="0"/>
                  </w:checkBox>
                </w:ffData>
              </w:fldChar>
            </w:r>
            <w:r w:rsidRPr="00FD7C29">
              <w:rPr>
                <w:rFonts w:ascii="Garamond" w:hAnsi="Garamond" w:cs="Garamond"/>
              </w:rPr>
              <w:instrText xml:space="preserve"> FORMCHECKBOX </w:instrText>
            </w:r>
            <w:r w:rsidR="0028421A">
              <w:rPr>
                <w:rFonts w:ascii="Garamond" w:hAnsi="Garamond" w:cs="Garamond"/>
              </w:rPr>
            </w:r>
            <w:r w:rsidR="0028421A">
              <w:rPr>
                <w:rFonts w:ascii="Garamond" w:hAnsi="Garamond" w:cs="Garamond"/>
              </w:rPr>
              <w:fldChar w:fldCharType="separate"/>
            </w:r>
            <w:r w:rsidR="0028421A" w:rsidRPr="00FD7C29">
              <w:rPr>
                <w:rFonts w:ascii="Garamond" w:hAnsi="Garamond" w:cs="Garamond"/>
              </w:rPr>
              <w:fldChar w:fldCharType="end"/>
            </w:r>
          </w:p>
        </w:tc>
      </w:tr>
      <w:tr w:rsidR="00F93766" w:rsidRPr="008F2307">
        <w:trPr>
          <w:trHeight w:val="420"/>
        </w:trPr>
        <w:tc>
          <w:tcPr>
            <w:tcW w:w="4552" w:type="dxa"/>
            <w:vAlign w:val="center"/>
          </w:tcPr>
          <w:p w:rsidR="00F93766" w:rsidRPr="008F2307" w:rsidRDefault="00F93766" w:rsidP="00915DAE">
            <w:pPr>
              <w:tabs>
                <w:tab w:val="left" w:pos="3240"/>
              </w:tabs>
              <w:rPr>
                <w:rFonts w:ascii="Garamond" w:hAnsi="Garamond" w:cs="Garamond"/>
              </w:rPr>
            </w:pPr>
            <w:r w:rsidRPr="008F2307">
              <w:rPr>
                <w:rFonts w:ascii="Garamond" w:hAnsi="Garamond" w:cs="Garamond"/>
              </w:rPr>
              <w:t>Regionális/helyi szintű</w:t>
            </w:r>
            <w:r w:rsidRPr="008F2307">
              <w:rPr>
                <w:rFonts w:ascii="Garamond" w:hAnsi="Garamond" w:cs="Garamond"/>
              </w:rPr>
              <w:tab/>
            </w:r>
            <w:r w:rsidR="0028421A" w:rsidRPr="00FD7C29">
              <w:rPr>
                <w:rFonts w:ascii="Garamond" w:hAnsi="Garamond" w:cs="Garamond"/>
              </w:rPr>
              <w:fldChar w:fldCharType="begin">
                <w:ffData>
                  <w:name w:val="Check16"/>
                  <w:enabled/>
                  <w:calcOnExit w:val="0"/>
                  <w:checkBox>
                    <w:sizeAuto/>
                    <w:default w:val="0"/>
                  </w:checkBox>
                </w:ffData>
              </w:fldChar>
            </w:r>
            <w:r w:rsidR="00FD7C29" w:rsidRPr="00FD7C29">
              <w:rPr>
                <w:rFonts w:ascii="Garamond" w:hAnsi="Garamond" w:cs="Garamond"/>
              </w:rPr>
              <w:instrText xml:space="preserve"> FORMCHECKBOX </w:instrText>
            </w:r>
            <w:r w:rsidR="0028421A">
              <w:rPr>
                <w:rFonts w:ascii="Garamond" w:hAnsi="Garamond" w:cs="Garamond"/>
              </w:rPr>
            </w:r>
            <w:r w:rsidR="0028421A">
              <w:rPr>
                <w:rFonts w:ascii="Garamond" w:hAnsi="Garamond" w:cs="Garamond"/>
              </w:rPr>
              <w:fldChar w:fldCharType="separate"/>
            </w:r>
            <w:r w:rsidR="0028421A" w:rsidRPr="00FD7C29">
              <w:rPr>
                <w:rFonts w:ascii="Garamond" w:hAnsi="Garamond" w:cs="Garamond"/>
              </w:rPr>
              <w:fldChar w:fldCharType="end"/>
            </w:r>
          </w:p>
        </w:tc>
        <w:tc>
          <w:tcPr>
            <w:tcW w:w="4552" w:type="dxa"/>
            <w:vAlign w:val="center"/>
          </w:tcPr>
          <w:p w:rsidR="00F93766" w:rsidRPr="008F2307" w:rsidRDefault="00FD7C29" w:rsidP="00915DAE">
            <w:pPr>
              <w:tabs>
                <w:tab w:val="left" w:pos="3240"/>
              </w:tabs>
              <w:rPr>
                <w:rFonts w:ascii="Garamond" w:hAnsi="Garamond" w:cs="Garamond"/>
              </w:rPr>
            </w:pPr>
            <w:r w:rsidRPr="00FD7C29">
              <w:rPr>
                <w:rFonts w:ascii="Garamond" w:hAnsi="Garamond" w:cs="Garamond"/>
              </w:rPr>
              <w:t xml:space="preserve">Támogatott szervezet [Kbt. 6. § (1) bekezdés </w:t>
            </w:r>
            <w:r w:rsidRPr="00FD7C29">
              <w:rPr>
                <w:rFonts w:ascii="Garamond" w:hAnsi="Garamond" w:cs="Garamond"/>
                <w:i/>
                <w:iCs/>
              </w:rPr>
              <w:t>g)</w:t>
            </w:r>
            <w:r w:rsidRPr="00FD7C29">
              <w:rPr>
                <w:rFonts w:ascii="Garamond" w:hAnsi="Garamond" w:cs="Garamond"/>
              </w:rPr>
              <w:t xml:space="preserve"> pont]</w:t>
            </w:r>
            <w:r w:rsidRPr="00FD7C29">
              <w:rPr>
                <w:rFonts w:ascii="Garamond" w:hAnsi="Garamond" w:cs="Garamond"/>
              </w:rPr>
              <w:tab/>
            </w:r>
            <w:r w:rsidR="0028421A" w:rsidRPr="00FD7C29">
              <w:rPr>
                <w:rFonts w:ascii="Garamond" w:hAnsi="Garamond" w:cs="Garamond"/>
              </w:rPr>
              <w:fldChar w:fldCharType="begin">
                <w:ffData>
                  <w:name w:val="Check16"/>
                  <w:enabled/>
                  <w:calcOnExit w:val="0"/>
                  <w:checkBox>
                    <w:sizeAuto/>
                    <w:default w:val="0"/>
                  </w:checkBox>
                </w:ffData>
              </w:fldChar>
            </w:r>
            <w:r w:rsidRPr="00FD7C29">
              <w:rPr>
                <w:rFonts w:ascii="Garamond" w:hAnsi="Garamond" w:cs="Garamond"/>
              </w:rPr>
              <w:instrText xml:space="preserve"> FORMCHECKBOX </w:instrText>
            </w:r>
            <w:r w:rsidR="0028421A">
              <w:rPr>
                <w:rFonts w:ascii="Garamond" w:hAnsi="Garamond" w:cs="Garamond"/>
              </w:rPr>
            </w:r>
            <w:r w:rsidR="0028421A">
              <w:rPr>
                <w:rFonts w:ascii="Garamond" w:hAnsi="Garamond" w:cs="Garamond"/>
              </w:rPr>
              <w:fldChar w:fldCharType="separate"/>
            </w:r>
            <w:r w:rsidR="0028421A" w:rsidRPr="00FD7C29">
              <w:rPr>
                <w:rFonts w:ascii="Garamond" w:hAnsi="Garamond" w:cs="Garamond"/>
              </w:rPr>
              <w:fldChar w:fldCharType="end"/>
            </w:r>
            <w:r w:rsidR="00F93766" w:rsidRPr="008F2307">
              <w:rPr>
                <w:rFonts w:ascii="Garamond" w:hAnsi="Garamond" w:cs="Garamond"/>
              </w:rPr>
              <w:tab/>
            </w:r>
          </w:p>
        </w:tc>
      </w:tr>
      <w:tr w:rsidR="00F93766" w:rsidRPr="008F2307">
        <w:trPr>
          <w:trHeight w:val="420"/>
        </w:trPr>
        <w:tc>
          <w:tcPr>
            <w:tcW w:w="4552" w:type="dxa"/>
            <w:vAlign w:val="center"/>
          </w:tcPr>
          <w:p w:rsidR="00F93766" w:rsidRPr="008F2307" w:rsidRDefault="00F93766" w:rsidP="00915DAE">
            <w:pPr>
              <w:tabs>
                <w:tab w:val="left" w:pos="3240"/>
              </w:tabs>
              <w:rPr>
                <w:rFonts w:ascii="Garamond" w:hAnsi="Garamond" w:cs="Garamond"/>
              </w:rPr>
            </w:pPr>
            <w:r w:rsidRPr="008F2307">
              <w:rPr>
                <w:rFonts w:ascii="Garamond" w:hAnsi="Garamond" w:cs="Garamond"/>
              </w:rPr>
              <w:t>Közjogi szervezet</w:t>
            </w:r>
            <w:r w:rsidRPr="008F2307">
              <w:rPr>
                <w:rFonts w:ascii="Garamond" w:hAnsi="Garamond" w:cs="Garamond"/>
              </w:rPr>
              <w:tab/>
            </w:r>
            <w:r w:rsidR="0028421A" w:rsidRPr="00FD7C29">
              <w:rPr>
                <w:rFonts w:ascii="Garamond" w:hAnsi="Garamond" w:cs="Garamond"/>
              </w:rPr>
              <w:fldChar w:fldCharType="begin">
                <w:ffData>
                  <w:name w:val="Check16"/>
                  <w:enabled/>
                  <w:calcOnExit w:val="0"/>
                  <w:checkBox>
                    <w:sizeAuto/>
                    <w:default w:val="0"/>
                  </w:checkBox>
                </w:ffData>
              </w:fldChar>
            </w:r>
            <w:r w:rsidR="00FD7C29" w:rsidRPr="00FD7C29">
              <w:rPr>
                <w:rFonts w:ascii="Garamond" w:hAnsi="Garamond" w:cs="Garamond"/>
              </w:rPr>
              <w:instrText xml:space="preserve"> FORMCHECKBOX </w:instrText>
            </w:r>
            <w:r w:rsidR="0028421A">
              <w:rPr>
                <w:rFonts w:ascii="Garamond" w:hAnsi="Garamond" w:cs="Garamond"/>
              </w:rPr>
            </w:r>
            <w:r w:rsidR="0028421A">
              <w:rPr>
                <w:rFonts w:ascii="Garamond" w:hAnsi="Garamond" w:cs="Garamond"/>
              </w:rPr>
              <w:fldChar w:fldCharType="separate"/>
            </w:r>
            <w:r w:rsidR="0028421A" w:rsidRPr="00FD7C29">
              <w:rPr>
                <w:rFonts w:ascii="Garamond" w:hAnsi="Garamond" w:cs="Garamond"/>
              </w:rPr>
              <w:fldChar w:fldCharType="end"/>
            </w:r>
          </w:p>
        </w:tc>
        <w:tc>
          <w:tcPr>
            <w:tcW w:w="4552" w:type="dxa"/>
            <w:vAlign w:val="center"/>
          </w:tcPr>
          <w:p w:rsidR="00F93766" w:rsidRPr="008F2307" w:rsidRDefault="00FD7C29" w:rsidP="00915DAE">
            <w:pPr>
              <w:tabs>
                <w:tab w:val="left" w:pos="3240"/>
              </w:tabs>
              <w:rPr>
                <w:rFonts w:ascii="Garamond" w:hAnsi="Garamond" w:cs="Garamond"/>
              </w:rPr>
            </w:pPr>
            <w:r w:rsidRPr="00FD7C29">
              <w:rPr>
                <w:rFonts w:ascii="Garamond" w:hAnsi="Garamond" w:cs="Garamond"/>
              </w:rPr>
              <w:t>Egyéb</w:t>
            </w:r>
            <w:r w:rsidRPr="00FD7C29">
              <w:rPr>
                <w:rFonts w:ascii="Garamond" w:hAnsi="Garamond" w:cs="Garamond"/>
              </w:rPr>
              <w:tab/>
            </w:r>
            <w:r w:rsidR="0028421A" w:rsidRPr="00FD7C29">
              <w:rPr>
                <w:rFonts w:ascii="Garamond" w:hAnsi="Garamond" w:cs="Garamond"/>
              </w:rPr>
              <w:fldChar w:fldCharType="begin">
                <w:ffData>
                  <w:name w:val="Check16"/>
                  <w:enabled/>
                  <w:calcOnExit w:val="0"/>
                  <w:checkBox>
                    <w:sizeAuto/>
                    <w:default w:val="0"/>
                  </w:checkBox>
                </w:ffData>
              </w:fldChar>
            </w:r>
            <w:r w:rsidRPr="00FD7C29">
              <w:rPr>
                <w:rFonts w:ascii="Garamond" w:hAnsi="Garamond" w:cs="Garamond"/>
              </w:rPr>
              <w:instrText xml:space="preserve"> FORMCHECKBOX </w:instrText>
            </w:r>
            <w:r w:rsidR="0028421A">
              <w:rPr>
                <w:rFonts w:ascii="Garamond" w:hAnsi="Garamond" w:cs="Garamond"/>
              </w:rPr>
            </w:r>
            <w:r w:rsidR="0028421A">
              <w:rPr>
                <w:rFonts w:ascii="Garamond" w:hAnsi="Garamond" w:cs="Garamond"/>
              </w:rPr>
              <w:fldChar w:fldCharType="separate"/>
            </w:r>
            <w:r w:rsidR="0028421A" w:rsidRPr="00FD7C29">
              <w:rPr>
                <w:rFonts w:ascii="Garamond" w:hAnsi="Garamond" w:cs="Garamond"/>
              </w:rPr>
              <w:fldChar w:fldCharType="end"/>
            </w:r>
          </w:p>
        </w:tc>
      </w:tr>
    </w:tbl>
    <w:p w:rsidR="00F93766" w:rsidRPr="008F2307" w:rsidRDefault="00F93766" w:rsidP="00207A65">
      <w:pPr>
        <w:spacing w:after="120"/>
        <w:rPr>
          <w:rFonts w:ascii="Garamond" w:hAnsi="Garamond" w:cs="Garamond"/>
          <w:b/>
          <w:bCs/>
          <w:smallCaps/>
        </w:rPr>
      </w:pPr>
    </w:p>
    <w:p w:rsidR="00F93766" w:rsidRPr="008F2307" w:rsidRDefault="00FD7C29" w:rsidP="00207A65">
      <w:pPr>
        <w:spacing w:after="120"/>
        <w:rPr>
          <w:rFonts w:ascii="Garamond" w:hAnsi="Garamond" w:cs="Garamond"/>
          <w:b/>
          <w:bCs/>
          <w:smallCaps/>
        </w:rPr>
      </w:pPr>
      <w:r w:rsidRPr="00FD7C29">
        <w:rPr>
          <w:rFonts w:ascii="Garamond" w:hAnsi="Garamond" w:cs="Garamond"/>
          <w:b/>
          <w:bCs/>
          <w:smallCaps/>
        </w:rPr>
        <w:t>I.3.) Fő tevékenység</w:t>
      </w:r>
    </w:p>
    <w:p w:rsidR="00F93766" w:rsidRPr="008F2307" w:rsidRDefault="00FD7C29" w:rsidP="00207A65">
      <w:pPr>
        <w:spacing w:after="120"/>
        <w:rPr>
          <w:rFonts w:ascii="Garamond" w:hAnsi="Garamond" w:cs="Garamond"/>
          <w:b/>
          <w:bCs/>
          <w:smallCaps/>
        </w:rPr>
      </w:pPr>
      <w:r w:rsidRPr="00FD7C29">
        <w:rPr>
          <w:rFonts w:ascii="Garamond" w:hAnsi="Garamond" w:cs="Garamond"/>
          <w:b/>
          <w:bCs/>
          <w:smallCaps/>
        </w:rPr>
        <w:t xml:space="preserve">I.3.1) Klasszikus ajánlatkérők </w:t>
      </w:r>
    </w:p>
    <w:tbl>
      <w:tblPr>
        <w:tblW w:w="0" w:type="auto"/>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4552"/>
        <w:gridCol w:w="4552"/>
      </w:tblGrid>
      <w:tr w:rsidR="00F93766" w:rsidRPr="008F2307">
        <w:trPr>
          <w:trHeight w:val="420"/>
        </w:trPr>
        <w:tc>
          <w:tcPr>
            <w:tcW w:w="4552" w:type="dxa"/>
            <w:tcBorders>
              <w:bottom w:val="nil"/>
              <w:right w:val="nil"/>
            </w:tcBorders>
            <w:vAlign w:val="center"/>
          </w:tcPr>
          <w:p w:rsidR="00F93766" w:rsidRPr="008F2307" w:rsidRDefault="0028421A" w:rsidP="00915DAE">
            <w:pPr>
              <w:tabs>
                <w:tab w:val="left" w:pos="2268"/>
                <w:tab w:val="left" w:pos="3119"/>
                <w:tab w:val="left" w:pos="5670"/>
                <w:tab w:val="left" w:pos="6521"/>
                <w:tab w:val="left" w:pos="7371"/>
              </w:tabs>
              <w:spacing w:before="120" w:after="120"/>
              <w:rPr>
                <w:rFonts w:ascii="Garamond" w:hAnsi="Garamond" w:cs="Garamond"/>
              </w:rPr>
            </w:pPr>
            <w:r w:rsidRPr="00FD7C29">
              <w:rPr>
                <w:rFonts w:ascii="Garamond" w:hAnsi="Garamond" w:cs="Garamond"/>
              </w:rPr>
              <w:fldChar w:fldCharType="begin">
                <w:ffData>
                  <w:name w:val="Check16"/>
                  <w:enabled/>
                  <w:calcOnExit w:val="0"/>
                  <w:checkBox>
                    <w:sizeAuto/>
                    <w:default w:val="0"/>
                  </w:checkBox>
                </w:ffData>
              </w:fldChar>
            </w:r>
            <w:r w:rsidR="00FD7C29" w:rsidRPr="00FD7C29">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FD7C29">
              <w:rPr>
                <w:rFonts w:ascii="Garamond" w:hAnsi="Garamond" w:cs="Garamond"/>
              </w:rPr>
              <w:fldChar w:fldCharType="end"/>
            </w:r>
            <w:r w:rsidR="00F93766" w:rsidRPr="008F2307">
              <w:rPr>
                <w:rFonts w:ascii="Garamond" w:hAnsi="Garamond" w:cs="Garamond"/>
              </w:rPr>
              <w:t xml:space="preserve"> Általános közszolgáltatások </w:t>
            </w:r>
          </w:p>
        </w:tc>
        <w:tc>
          <w:tcPr>
            <w:tcW w:w="4552" w:type="dxa"/>
            <w:tcBorders>
              <w:left w:val="nil"/>
              <w:bottom w:val="nil"/>
            </w:tcBorders>
            <w:vAlign w:val="center"/>
          </w:tcPr>
          <w:p w:rsidR="00F93766" w:rsidRPr="008F2307" w:rsidRDefault="0028421A" w:rsidP="00915DAE">
            <w:pPr>
              <w:autoSpaceDE w:val="0"/>
              <w:autoSpaceDN w:val="0"/>
              <w:adjustRightInd w:val="0"/>
              <w:spacing w:before="120" w:after="120"/>
              <w:rPr>
                <w:rFonts w:ascii="Garamond" w:hAnsi="Garamond" w:cs="Garamond"/>
              </w:rPr>
            </w:pPr>
            <w:r w:rsidRPr="00FD7C29">
              <w:rPr>
                <w:rFonts w:ascii="Garamond" w:hAnsi="Garamond" w:cs="Garamond"/>
              </w:rPr>
              <w:fldChar w:fldCharType="begin">
                <w:ffData>
                  <w:name w:val="Check16"/>
                  <w:enabled/>
                  <w:calcOnExit w:val="0"/>
                  <w:checkBox>
                    <w:sizeAuto/>
                    <w:default w:val="0"/>
                  </w:checkBox>
                </w:ffData>
              </w:fldChar>
            </w:r>
            <w:r w:rsidR="00FD7C29" w:rsidRPr="00FD7C29">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FD7C29">
              <w:rPr>
                <w:rFonts w:ascii="Garamond" w:hAnsi="Garamond" w:cs="Garamond"/>
              </w:rPr>
              <w:fldChar w:fldCharType="end"/>
            </w:r>
            <w:r w:rsidR="00F93766" w:rsidRPr="008F2307">
              <w:rPr>
                <w:rFonts w:ascii="Garamond" w:hAnsi="Garamond" w:cs="Garamond"/>
              </w:rPr>
              <w:t xml:space="preserve"> Lakásszolgáltatás és közösségi rekreáció</w:t>
            </w:r>
          </w:p>
        </w:tc>
      </w:tr>
      <w:tr w:rsidR="00F93766" w:rsidRPr="008F2307">
        <w:trPr>
          <w:trHeight w:val="420"/>
        </w:trPr>
        <w:tc>
          <w:tcPr>
            <w:tcW w:w="4552" w:type="dxa"/>
            <w:tcBorders>
              <w:top w:val="nil"/>
              <w:bottom w:val="nil"/>
              <w:right w:val="nil"/>
            </w:tcBorders>
            <w:vAlign w:val="center"/>
          </w:tcPr>
          <w:p w:rsidR="00F93766" w:rsidRPr="008F2307" w:rsidRDefault="0028421A" w:rsidP="00915DAE">
            <w:pPr>
              <w:tabs>
                <w:tab w:val="left" w:pos="2268"/>
                <w:tab w:val="left" w:pos="3119"/>
                <w:tab w:val="left" w:pos="5670"/>
                <w:tab w:val="left" w:pos="6521"/>
                <w:tab w:val="left" w:pos="7230"/>
              </w:tabs>
              <w:spacing w:before="120" w:after="120"/>
              <w:rPr>
                <w:rFonts w:ascii="Garamond" w:hAnsi="Garamond" w:cs="Garamond"/>
              </w:rPr>
            </w:pPr>
            <w:r w:rsidRPr="00FD7C29">
              <w:rPr>
                <w:rFonts w:ascii="Garamond" w:hAnsi="Garamond" w:cs="Garamond"/>
              </w:rPr>
              <w:fldChar w:fldCharType="begin">
                <w:ffData>
                  <w:name w:val="Check16"/>
                  <w:enabled/>
                  <w:calcOnExit w:val="0"/>
                  <w:checkBox>
                    <w:sizeAuto/>
                    <w:default w:val="0"/>
                  </w:checkBox>
                </w:ffData>
              </w:fldChar>
            </w:r>
            <w:r w:rsidR="00FD7C29" w:rsidRPr="00FD7C29">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FD7C29">
              <w:rPr>
                <w:rFonts w:ascii="Garamond" w:hAnsi="Garamond" w:cs="Garamond"/>
              </w:rPr>
              <w:fldChar w:fldCharType="end"/>
            </w:r>
            <w:r w:rsidR="00F93766" w:rsidRPr="008F2307">
              <w:rPr>
                <w:rFonts w:ascii="Garamond" w:hAnsi="Garamond" w:cs="Garamond"/>
              </w:rPr>
              <w:t xml:space="preserve"> Honvédelem                                         </w:t>
            </w:r>
          </w:p>
        </w:tc>
        <w:tc>
          <w:tcPr>
            <w:tcW w:w="4552" w:type="dxa"/>
            <w:tcBorders>
              <w:top w:val="nil"/>
              <w:left w:val="nil"/>
              <w:bottom w:val="nil"/>
            </w:tcBorders>
            <w:vAlign w:val="center"/>
          </w:tcPr>
          <w:p w:rsidR="00F93766" w:rsidRPr="008F2307" w:rsidRDefault="0028421A" w:rsidP="00915DAE">
            <w:pPr>
              <w:tabs>
                <w:tab w:val="left" w:pos="2268"/>
                <w:tab w:val="left" w:pos="3119"/>
                <w:tab w:val="left" w:pos="5670"/>
                <w:tab w:val="left" w:pos="6521"/>
                <w:tab w:val="left" w:pos="7230"/>
              </w:tabs>
              <w:spacing w:before="120" w:after="120"/>
              <w:rPr>
                <w:rFonts w:ascii="Garamond" w:hAnsi="Garamond" w:cs="Garamond"/>
              </w:rPr>
            </w:pPr>
            <w:r w:rsidRPr="00FD7C29">
              <w:rPr>
                <w:rFonts w:ascii="Garamond" w:hAnsi="Garamond" w:cs="Garamond"/>
              </w:rPr>
              <w:fldChar w:fldCharType="begin">
                <w:ffData>
                  <w:name w:val="Check16"/>
                  <w:enabled/>
                  <w:calcOnExit w:val="0"/>
                  <w:checkBox>
                    <w:sizeAuto/>
                    <w:default w:val="0"/>
                  </w:checkBox>
                </w:ffData>
              </w:fldChar>
            </w:r>
            <w:r w:rsidR="00FD7C29" w:rsidRPr="00FD7C29">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FD7C29">
              <w:rPr>
                <w:rFonts w:ascii="Garamond" w:hAnsi="Garamond" w:cs="Garamond"/>
              </w:rPr>
              <w:fldChar w:fldCharType="end"/>
            </w:r>
            <w:r w:rsidR="00F93766" w:rsidRPr="008F2307">
              <w:rPr>
                <w:rFonts w:ascii="Garamond" w:hAnsi="Garamond" w:cs="Garamond"/>
              </w:rPr>
              <w:t xml:space="preserve"> Szociális védelem</w:t>
            </w:r>
          </w:p>
        </w:tc>
      </w:tr>
      <w:tr w:rsidR="00F93766" w:rsidRPr="008F2307">
        <w:trPr>
          <w:trHeight w:val="420"/>
        </w:trPr>
        <w:tc>
          <w:tcPr>
            <w:tcW w:w="4552" w:type="dxa"/>
            <w:tcBorders>
              <w:top w:val="nil"/>
              <w:bottom w:val="nil"/>
              <w:right w:val="nil"/>
            </w:tcBorders>
            <w:vAlign w:val="center"/>
          </w:tcPr>
          <w:p w:rsidR="00F93766" w:rsidRPr="008F2307" w:rsidRDefault="0028421A" w:rsidP="00915DAE">
            <w:pPr>
              <w:tabs>
                <w:tab w:val="left" w:pos="2268"/>
                <w:tab w:val="left" w:pos="3119"/>
                <w:tab w:val="left" w:pos="5670"/>
                <w:tab w:val="left" w:pos="6521"/>
                <w:tab w:val="left" w:pos="7230"/>
              </w:tabs>
              <w:spacing w:before="120" w:after="120"/>
              <w:rPr>
                <w:rFonts w:ascii="Garamond" w:hAnsi="Garamond" w:cs="Garamond"/>
              </w:rPr>
            </w:pPr>
            <w:r w:rsidRPr="00FD7C29">
              <w:rPr>
                <w:rFonts w:ascii="Garamond" w:hAnsi="Garamond" w:cs="Garamond"/>
              </w:rPr>
              <w:fldChar w:fldCharType="begin">
                <w:ffData>
                  <w:name w:val="Check16"/>
                  <w:enabled/>
                  <w:calcOnExit w:val="0"/>
                  <w:checkBox>
                    <w:sizeAuto/>
                    <w:default w:val="0"/>
                  </w:checkBox>
                </w:ffData>
              </w:fldChar>
            </w:r>
            <w:r w:rsidR="00FD7C29" w:rsidRPr="00FD7C29">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FD7C29">
              <w:rPr>
                <w:rFonts w:ascii="Garamond" w:hAnsi="Garamond" w:cs="Garamond"/>
              </w:rPr>
              <w:fldChar w:fldCharType="end"/>
            </w:r>
            <w:r w:rsidR="00F93766" w:rsidRPr="008F2307">
              <w:rPr>
                <w:rFonts w:ascii="Garamond" w:hAnsi="Garamond" w:cs="Garamond"/>
              </w:rPr>
              <w:t xml:space="preserve"> Közrend és biztonság </w:t>
            </w:r>
          </w:p>
        </w:tc>
        <w:tc>
          <w:tcPr>
            <w:tcW w:w="4552" w:type="dxa"/>
            <w:tcBorders>
              <w:top w:val="nil"/>
              <w:left w:val="nil"/>
              <w:bottom w:val="nil"/>
            </w:tcBorders>
            <w:vAlign w:val="center"/>
          </w:tcPr>
          <w:p w:rsidR="00F93766" w:rsidRPr="008F2307" w:rsidRDefault="0028421A" w:rsidP="00915DAE">
            <w:pPr>
              <w:autoSpaceDE w:val="0"/>
              <w:autoSpaceDN w:val="0"/>
              <w:adjustRightInd w:val="0"/>
              <w:spacing w:before="120" w:after="120"/>
              <w:rPr>
                <w:rFonts w:ascii="Garamond" w:hAnsi="Garamond" w:cs="Garamond"/>
              </w:rPr>
            </w:pPr>
            <w:r w:rsidRPr="00FD7C29">
              <w:rPr>
                <w:rFonts w:ascii="Garamond" w:hAnsi="Garamond" w:cs="Garamond"/>
              </w:rPr>
              <w:fldChar w:fldCharType="begin">
                <w:ffData>
                  <w:name w:val="Check16"/>
                  <w:enabled/>
                  <w:calcOnExit w:val="0"/>
                  <w:checkBox>
                    <w:sizeAuto/>
                    <w:default w:val="0"/>
                  </w:checkBox>
                </w:ffData>
              </w:fldChar>
            </w:r>
            <w:r w:rsidR="00FD7C29" w:rsidRPr="00FD7C29">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FD7C29">
              <w:rPr>
                <w:rFonts w:ascii="Garamond" w:hAnsi="Garamond" w:cs="Garamond"/>
              </w:rPr>
              <w:fldChar w:fldCharType="end"/>
            </w:r>
            <w:r w:rsidR="00F93766" w:rsidRPr="008F2307">
              <w:rPr>
                <w:rFonts w:ascii="Garamond" w:hAnsi="Garamond" w:cs="Garamond"/>
              </w:rPr>
              <w:t xml:space="preserve"> Szabadidő, kultúra és vallás</w:t>
            </w:r>
          </w:p>
        </w:tc>
      </w:tr>
      <w:tr w:rsidR="00F93766" w:rsidRPr="008F2307">
        <w:trPr>
          <w:trHeight w:val="420"/>
        </w:trPr>
        <w:tc>
          <w:tcPr>
            <w:tcW w:w="4552" w:type="dxa"/>
            <w:tcBorders>
              <w:top w:val="nil"/>
              <w:bottom w:val="nil"/>
              <w:right w:val="nil"/>
            </w:tcBorders>
            <w:vAlign w:val="center"/>
          </w:tcPr>
          <w:p w:rsidR="00F93766" w:rsidRPr="008F2307" w:rsidRDefault="0028421A" w:rsidP="00915DAE">
            <w:pPr>
              <w:tabs>
                <w:tab w:val="left" w:pos="2268"/>
                <w:tab w:val="left" w:pos="3119"/>
                <w:tab w:val="left" w:pos="5670"/>
                <w:tab w:val="left" w:pos="6521"/>
                <w:tab w:val="left" w:pos="7230"/>
              </w:tabs>
              <w:spacing w:before="120" w:after="120"/>
              <w:rPr>
                <w:rFonts w:ascii="Garamond" w:hAnsi="Garamond" w:cs="Garamond"/>
              </w:rPr>
            </w:pPr>
            <w:r w:rsidRPr="00FD7C29">
              <w:rPr>
                <w:rFonts w:ascii="Garamond" w:hAnsi="Garamond" w:cs="Garamond"/>
              </w:rPr>
              <w:fldChar w:fldCharType="begin">
                <w:ffData>
                  <w:name w:val=""/>
                  <w:enabled/>
                  <w:calcOnExit w:val="0"/>
                  <w:checkBox>
                    <w:sizeAuto/>
                    <w:default w:val="1"/>
                  </w:checkBox>
                </w:ffData>
              </w:fldChar>
            </w:r>
            <w:r w:rsidR="00FD7C29" w:rsidRPr="00FD7C29">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FD7C29">
              <w:rPr>
                <w:rFonts w:ascii="Garamond" w:hAnsi="Garamond" w:cs="Garamond"/>
              </w:rPr>
              <w:fldChar w:fldCharType="end"/>
            </w:r>
            <w:r w:rsidR="00F93766" w:rsidRPr="008F2307">
              <w:rPr>
                <w:rFonts w:ascii="Garamond" w:hAnsi="Garamond" w:cs="Garamond"/>
              </w:rPr>
              <w:t xml:space="preserve"> Környezetvédelem </w:t>
            </w:r>
          </w:p>
        </w:tc>
        <w:tc>
          <w:tcPr>
            <w:tcW w:w="4552" w:type="dxa"/>
            <w:tcBorders>
              <w:top w:val="nil"/>
              <w:left w:val="nil"/>
              <w:bottom w:val="nil"/>
            </w:tcBorders>
            <w:vAlign w:val="center"/>
          </w:tcPr>
          <w:p w:rsidR="00F93766" w:rsidRPr="008F2307" w:rsidRDefault="0028421A" w:rsidP="00915DAE">
            <w:pPr>
              <w:tabs>
                <w:tab w:val="left" w:pos="2268"/>
                <w:tab w:val="left" w:pos="3119"/>
                <w:tab w:val="left" w:pos="5670"/>
                <w:tab w:val="left" w:pos="6521"/>
                <w:tab w:val="left" w:pos="7230"/>
              </w:tabs>
              <w:spacing w:before="120" w:after="120"/>
              <w:rPr>
                <w:rFonts w:ascii="Garamond" w:hAnsi="Garamond" w:cs="Garamond"/>
              </w:rPr>
            </w:pPr>
            <w:r w:rsidRPr="00FD7C29">
              <w:rPr>
                <w:rFonts w:ascii="Garamond" w:hAnsi="Garamond" w:cs="Garamond"/>
              </w:rPr>
              <w:fldChar w:fldCharType="begin">
                <w:ffData>
                  <w:name w:val="Check16"/>
                  <w:enabled/>
                  <w:calcOnExit w:val="0"/>
                  <w:checkBox>
                    <w:sizeAuto/>
                    <w:default w:val="0"/>
                  </w:checkBox>
                </w:ffData>
              </w:fldChar>
            </w:r>
            <w:r w:rsidR="00FD7C29" w:rsidRPr="00FD7C29">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FD7C29">
              <w:rPr>
                <w:rFonts w:ascii="Garamond" w:hAnsi="Garamond" w:cs="Garamond"/>
              </w:rPr>
              <w:fldChar w:fldCharType="end"/>
            </w:r>
            <w:r w:rsidR="00F93766" w:rsidRPr="008F2307">
              <w:rPr>
                <w:rFonts w:ascii="Garamond" w:hAnsi="Garamond" w:cs="Garamond"/>
              </w:rPr>
              <w:t xml:space="preserve"> Oktatás</w:t>
            </w:r>
          </w:p>
        </w:tc>
      </w:tr>
      <w:tr w:rsidR="00F93766" w:rsidRPr="008F2307">
        <w:trPr>
          <w:trHeight w:val="420"/>
        </w:trPr>
        <w:tc>
          <w:tcPr>
            <w:tcW w:w="4552" w:type="dxa"/>
            <w:tcBorders>
              <w:top w:val="nil"/>
              <w:bottom w:val="nil"/>
              <w:right w:val="nil"/>
            </w:tcBorders>
            <w:vAlign w:val="center"/>
          </w:tcPr>
          <w:p w:rsidR="00F93766" w:rsidRPr="008F2307" w:rsidRDefault="0028421A" w:rsidP="00915DAE">
            <w:pPr>
              <w:tabs>
                <w:tab w:val="left" w:pos="2268"/>
                <w:tab w:val="left" w:pos="3119"/>
                <w:tab w:val="left" w:pos="5670"/>
                <w:tab w:val="left" w:pos="6521"/>
                <w:tab w:val="left" w:pos="7230"/>
              </w:tabs>
              <w:spacing w:before="120" w:after="120"/>
              <w:rPr>
                <w:rFonts w:ascii="Garamond" w:hAnsi="Garamond" w:cs="Garamond"/>
              </w:rPr>
            </w:pPr>
            <w:r w:rsidRPr="00FD7C29">
              <w:rPr>
                <w:rFonts w:ascii="Garamond" w:hAnsi="Garamond" w:cs="Garamond"/>
              </w:rPr>
              <w:fldChar w:fldCharType="begin">
                <w:ffData>
                  <w:name w:val="Check16"/>
                  <w:enabled/>
                  <w:calcOnExit w:val="0"/>
                  <w:checkBox>
                    <w:sizeAuto/>
                    <w:default w:val="0"/>
                  </w:checkBox>
                </w:ffData>
              </w:fldChar>
            </w:r>
            <w:r w:rsidR="00FD7C29" w:rsidRPr="00FD7C29">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FD7C29">
              <w:rPr>
                <w:rFonts w:ascii="Garamond" w:hAnsi="Garamond" w:cs="Garamond"/>
              </w:rPr>
              <w:fldChar w:fldCharType="end"/>
            </w:r>
            <w:r w:rsidR="00F93766" w:rsidRPr="008F2307">
              <w:rPr>
                <w:rFonts w:ascii="Garamond" w:hAnsi="Garamond" w:cs="Garamond"/>
              </w:rPr>
              <w:t xml:space="preserve"> Gazdasági és pénzügyek</w:t>
            </w:r>
          </w:p>
        </w:tc>
        <w:tc>
          <w:tcPr>
            <w:tcW w:w="4552" w:type="dxa"/>
            <w:tcBorders>
              <w:top w:val="nil"/>
              <w:left w:val="nil"/>
            </w:tcBorders>
            <w:vAlign w:val="center"/>
          </w:tcPr>
          <w:p w:rsidR="00F93766" w:rsidRPr="008F2307" w:rsidRDefault="0028421A" w:rsidP="00915DAE">
            <w:pPr>
              <w:tabs>
                <w:tab w:val="left" w:pos="2268"/>
                <w:tab w:val="left" w:pos="3119"/>
                <w:tab w:val="left" w:pos="5670"/>
                <w:tab w:val="left" w:pos="6521"/>
                <w:tab w:val="left" w:pos="7230"/>
              </w:tabs>
              <w:spacing w:before="120" w:after="120"/>
              <w:rPr>
                <w:rFonts w:ascii="Garamond" w:hAnsi="Garamond" w:cs="Garamond"/>
              </w:rPr>
            </w:pPr>
            <w:r w:rsidRPr="00FD7C29">
              <w:rPr>
                <w:rFonts w:ascii="Garamond" w:hAnsi="Garamond" w:cs="Garamond"/>
              </w:rPr>
              <w:fldChar w:fldCharType="begin">
                <w:ffData>
                  <w:name w:val="Check17"/>
                  <w:enabled/>
                  <w:calcOnExit w:val="0"/>
                  <w:checkBox>
                    <w:sizeAuto/>
                    <w:default w:val="0"/>
                  </w:checkBox>
                </w:ffData>
              </w:fldChar>
            </w:r>
            <w:r w:rsidR="00FD7C29" w:rsidRPr="00FD7C29">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FD7C29">
              <w:rPr>
                <w:rFonts w:ascii="Garamond" w:hAnsi="Garamond" w:cs="Garamond"/>
              </w:rPr>
              <w:fldChar w:fldCharType="end"/>
            </w:r>
            <w:r w:rsidR="00F93766" w:rsidRPr="008F2307">
              <w:rPr>
                <w:rFonts w:ascii="Garamond" w:hAnsi="Garamond" w:cs="Garamond"/>
              </w:rPr>
              <w:t xml:space="preserve"> Egyéb (</w:t>
            </w:r>
            <w:r w:rsidR="00FD7C29" w:rsidRPr="00FD7C29">
              <w:rPr>
                <w:rFonts w:ascii="Garamond" w:hAnsi="Garamond" w:cs="Garamond"/>
                <w:i/>
                <w:iCs/>
              </w:rPr>
              <w:t>nevezze meg</w:t>
            </w:r>
            <w:r w:rsidR="00FD7C29" w:rsidRPr="00FD7C29">
              <w:rPr>
                <w:rFonts w:ascii="Garamond" w:hAnsi="Garamond" w:cs="Garamond"/>
              </w:rPr>
              <w:t xml:space="preserve">): </w:t>
            </w:r>
          </w:p>
        </w:tc>
      </w:tr>
      <w:tr w:rsidR="00F93766" w:rsidRPr="008F2307">
        <w:trPr>
          <w:trHeight w:val="420"/>
        </w:trPr>
        <w:tc>
          <w:tcPr>
            <w:tcW w:w="4552" w:type="dxa"/>
            <w:tcBorders>
              <w:top w:val="nil"/>
            </w:tcBorders>
            <w:vAlign w:val="center"/>
          </w:tcPr>
          <w:p w:rsidR="00F93766" w:rsidRPr="008F2307" w:rsidRDefault="0028421A" w:rsidP="00915DAE">
            <w:pPr>
              <w:rPr>
                <w:rFonts w:ascii="Garamond" w:hAnsi="Garamond" w:cs="Garamond"/>
              </w:rPr>
            </w:pPr>
            <w:r w:rsidRPr="00FD7C29">
              <w:rPr>
                <w:rFonts w:ascii="Garamond" w:hAnsi="Garamond" w:cs="Garamond"/>
              </w:rPr>
              <w:fldChar w:fldCharType="begin">
                <w:ffData>
                  <w:name w:val="Check16"/>
                  <w:enabled/>
                  <w:calcOnExit w:val="0"/>
                  <w:checkBox>
                    <w:sizeAuto/>
                    <w:default w:val="0"/>
                  </w:checkBox>
                </w:ffData>
              </w:fldChar>
            </w:r>
            <w:r w:rsidR="00FD7C29" w:rsidRPr="00FD7C29">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FD7C29">
              <w:rPr>
                <w:rFonts w:ascii="Garamond" w:hAnsi="Garamond" w:cs="Garamond"/>
              </w:rPr>
              <w:fldChar w:fldCharType="end"/>
            </w:r>
            <w:r w:rsidR="00F93766" w:rsidRPr="008F2307">
              <w:rPr>
                <w:rFonts w:ascii="Garamond" w:hAnsi="Garamond" w:cs="Garamond"/>
              </w:rPr>
              <w:t xml:space="preserve"> Egészségügy</w:t>
            </w:r>
          </w:p>
        </w:tc>
        <w:tc>
          <w:tcPr>
            <w:tcW w:w="4552" w:type="dxa"/>
            <w:tcBorders>
              <w:bottom w:val="nil"/>
              <w:right w:val="nil"/>
            </w:tcBorders>
            <w:vAlign w:val="center"/>
          </w:tcPr>
          <w:p w:rsidR="00F93766" w:rsidRPr="008F2307" w:rsidRDefault="00F93766" w:rsidP="00915DAE">
            <w:pPr>
              <w:tabs>
                <w:tab w:val="left" w:pos="2268"/>
                <w:tab w:val="left" w:pos="3119"/>
                <w:tab w:val="left" w:pos="5670"/>
                <w:tab w:val="left" w:pos="6521"/>
                <w:tab w:val="left" w:pos="7230"/>
              </w:tabs>
              <w:spacing w:before="120" w:after="120"/>
              <w:rPr>
                <w:rFonts w:ascii="Garamond" w:hAnsi="Garamond" w:cs="Garamond"/>
              </w:rPr>
            </w:pPr>
          </w:p>
        </w:tc>
      </w:tr>
    </w:tbl>
    <w:p w:rsidR="00F93766" w:rsidRPr="008F2307" w:rsidRDefault="00F93766" w:rsidP="00207A65">
      <w:pPr>
        <w:rPr>
          <w:rFonts w:ascii="Garamond" w:hAnsi="Garamond" w:cs="Garamond"/>
        </w:rPr>
      </w:pPr>
    </w:p>
    <w:p w:rsidR="00F93766" w:rsidRPr="008F2307" w:rsidRDefault="00FD7C29" w:rsidP="00207A65">
      <w:pPr>
        <w:spacing w:after="120"/>
        <w:rPr>
          <w:rFonts w:ascii="Garamond" w:hAnsi="Garamond" w:cs="Garamond"/>
          <w:b/>
          <w:bCs/>
          <w:smallCaps/>
        </w:rPr>
      </w:pPr>
      <w:r w:rsidRPr="00FD7C29">
        <w:rPr>
          <w:rFonts w:ascii="Garamond" w:hAnsi="Garamond" w:cs="Garamond"/>
          <w:b/>
          <w:bCs/>
          <w:smallCaps/>
        </w:rPr>
        <w:t>I.3.2) Közszolgáltató ajánlatkérők</w:t>
      </w:r>
    </w:p>
    <w:tbl>
      <w:tblPr>
        <w:tblW w:w="0" w:type="auto"/>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4552"/>
        <w:gridCol w:w="4552"/>
      </w:tblGrid>
      <w:tr w:rsidR="00F93766" w:rsidRPr="008F2307">
        <w:trPr>
          <w:trHeight w:val="420"/>
        </w:trPr>
        <w:tc>
          <w:tcPr>
            <w:tcW w:w="4552" w:type="dxa"/>
            <w:tcBorders>
              <w:bottom w:val="nil"/>
              <w:right w:val="nil"/>
            </w:tcBorders>
          </w:tcPr>
          <w:p w:rsidR="00F93766" w:rsidRPr="008F2307" w:rsidRDefault="0028421A" w:rsidP="00915DAE">
            <w:pPr>
              <w:tabs>
                <w:tab w:val="left" w:pos="3672"/>
                <w:tab w:val="left" w:pos="5670"/>
                <w:tab w:val="left" w:pos="6521"/>
                <w:tab w:val="left" w:pos="7371"/>
              </w:tabs>
              <w:spacing w:before="120" w:after="120"/>
              <w:rPr>
                <w:rFonts w:ascii="Garamond" w:hAnsi="Garamond" w:cs="Garamond"/>
              </w:rPr>
            </w:pPr>
            <w:r w:rsidRPr="00FD7C29">
              <w:rPr>
                <w:rFonts w:ascii="Garamond" w:hAnsi="Garamond" w:cs="Garamond"/>
              </w:rPr>
              <w:fldChar w:fldCharType="begin">
                <w:ffData>
                  <w:name w:val="Check16"/>
                  <w:enabled/>
                  <w:calcOnExit w:val="0"/>
                  <w:checkBox>
                    <w:sizeAuto/>
                    <w:default w:val="0"/>
                  </w:checkBox>
                </w:ffData>
              </w:fldChar>
            </w:r>
            <w:r w:rsidR="00FD7C29" w:rsidRPr="00FD7C29">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FD7C29">
              <w:rPr>
                <w:rFonts w:ascii="Garamond" w:hAnsi="Garamond" w:cs="Garamond"/>
              </w:rPr>
              <w:fldChar w:fldCharType="end"/>
            </w:r>
            <w:r w:rsidR="00F93766" w:rsidRPr="008F2307">
              <w:rPr>
                <w:rFonts w:ascii="Garamond" w:hAnsi="Garamond" w:cs="Garamond"/>
              </w:rPr>
              <w:t xml:space="preserve"> Gáz- és hőenergia termelése, szállítása és elosztása </w:t>
            </w:r>
          </w:p>
        </w:tc>
        <w:tc>
          <w:tcPr>
            <w:tcW w:w="4552" w:type="dxa"/>
            <w:tcBorders>
              <w:left w:val="nil"/>
              <w:bottom w:val="nil"/>
            </w:tcBorders>
          </w:tcPr>
          <w:p w:rsidR="00F93766" w:rsidRPr="008F2307" w:rsidRDefault="0028421A" w:rsidP="00915DAE">
            <w:pPr>
              <w:tabs>
                <w:tab w:val="left" w:pos="3672"/>
                <w:tab w:val="left" w:pos="5670"/>
                <w:tab w:val="left" w:pos="6521"/>
                <w:tab w:val="left" w:pos="7371"/>
              </w:tabs>
              <w:spacing w:before="120" w:after="120"/>
              <w:rPr>
                <w:rFonts w:ascii="Garamond" w:hAnsi="Garamond" w:cs="Garamond"/>
              </w:rPr>
            </w:pPr>
            <w:r w:rsidRPr="00FD7C29">
              <w:rPr>
                <w:rFonts w:ascii="Garamond" w:hAnsi="Garamond" w:cs="Garamond"/>
              </w:rPr>
              <w:fldChar w:fldCharType="begin">
                <w:ffData>
                  <w:name w:val="Check16"/>
                  <w:enabled/>
                  <w:calcOnExit w:val="0"/>
                  <w:checkBox>
                    <w:sizeAuto/>
                    <w:default w:val="0"/>
                  </w:checkBox>
                </w:ffData>
              </w:fldChar>
            </w:r>
            <w:r w:rsidR="00FD7C29" w:rsidRPr="00FD7C29">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FD7C29">
              <w:rPr>
                <w:rFonts w:ascii="Garamond" w:hAnsi="Garamond" w:cs="Garamond"/>
              </w:rPr>
              <w:fldChar w:fldCharType="end"/>
            </w:r>
            <w:r w:rsidR="00F93766" w:rsidRPr="008F2307">
              <w:rPr>
                <w:rFonts w:ascii="Garamond" w:hAnsi="Garamond" w:cs="Garamond"/>
              </w:rPr>
              <w:t xml:space="preserve"> Vasúti szolgáltatások </w:t>
            </w:r>
          </w:p>
        </w:tc>
      </w:tr>
      <w:tr w:rsidR="00F93766" w:rsidRPr="008F2307">
        <w:trPr>
          <w:trHeight w:val="420"/>
        </w:trPr>
        <w:tc>
          <w:tcPr>
            <w:tcW w:w="4552" w:type="dxa"/>
            <w:tcBorders>
              <w:top w:val="nil"/>
              <w:bottom w:val="nil"/>
              <w:right w:val="nil"/>
            </w:tcBorders>
          </w:tcPr>
          <w:p w:rsidR="00F93766" w:rsidRPr="008F2307" w:rsidRDefault="0028421A" w:rsidP="00915DAE">
            <w:pPr>
              <w:tabs>
                <w:tab w:val="left" w:pos="2268"/>
                <w:tab w:val="left" w:pos="3119"/>
                <w:tab w:val="left" w:pos="5670"/>
                <w:tab w:val="left" w:pos="6521"/>
                <w:tab w:val="left" w:pos="7230"/>
              </w:tabs>
              <w:spacing w:before="120" w:after="120"/>
              <w:rPr>
                <w:rFonts w:ascii="Garamond" w:hAnsi="Garamond" w:cs="Garamond"/>
              </w:rPr>
            </w:pPr>
            <w:r w:rsidRPr="00FD7C29">
              <w:rPr>
                <w:rFonts w:ascii="Garamond" w:hAnsi="Garamond" w:cs="Garamond"/>
              </w:rPr>
              <w:fldChar w:fldCharType="begin">
                <w:ffData>
                  <w:name w:val="Check16"/>
                  <w:enabled/>
                  <w:calcOnExit w:val="0"/>
                  <w:checkBox>
                    <w:sizeAuto/>
                    <w:default w:val="0"/>
                  </w:checkBox>
                </w:ffData>
              </w:fldChar>
            </w:r>
            <w:r w:rsidR="00FD7C29" w:rsidRPr="00FD7C29">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FD7C29">
              <w:rPr>
                <w:rFonts w:ascii="Garamond" w:hAnsi="Garamond" w:cs="Garamond"/>
              </w:rPr>
              <w:fldChar w:fldCharType="end"/>
            </w:r>
            <w:r w:rsidR="00F93766" w:rsidRPr="008F2307">
              <w:rPr>
                <w:rFonts w:ascii="Garamond" w:hAnsi="Garamond" w:cs="Garamond"/>
              </w:rPr>
              <w:t xml:space="preserve"> Villamos energia</w:t>
            </w:r>
          </w:p>
        </w:tc>
        <w:tc>
          <w:tcPr>
            <w:tcW w:w="4552" w:type="dxa"/>
            <w:tcBorders>
              <w:top w:val="nil"/>
              <w:left w:val="nil"/>
              <w:bottom w:val="nil"/>
            </w:tcBorders>
          </w:tcPr>
          <w:p w:rsidR="00F93766" w:rsidRPr="008F2307" w:rsidRDefault="0028421A" w:rsidP="00915DAE">
            <w:pPr>
              <w:tabs>
                <w:tab w:val="left" w:pos="2268"/>
                <w:tab w:val="left" w:pos="3119"/>
                <w:tab w:val="left" w:pos="5670"/>
                <w:tab w:val="left" w:pos="6521"/>
                <w:tab w:val="left" w:pos="7230"/>
              </w:tabs>
              <w:spacing w:before="120"/>
              <w:rPr>
                <w:rFonts w:ascii="Garamond" w:hAnsi="Garamond" w:cs="Garamond"/>
              </w:rPr>
            </w:pPr>
            <w:r w:rsidRPr="00FD7C29">
              <w:rPr>
                <w:rFonts w:ascii="Garamond" w:hAnsi="Garamond" w:cs="Garamond"/>
              </w:rPr>
              <w:fldChar w:fldCharType="begin">
                <w:ffData>
                  <w:name w:val="Check16"/>
                  <w:enabled/>
                  <w:calcOnExit w:val="0"/>
                  <w:checkBox>
                    <w:sizeAuto/>
                    <w:default w:val="0"/>
                  </w:checkBox>
                </w:ffData>
              </w:fldChar>
            </w:r>
            <w:r w:rsidR="00FD7C29" w:rsidRPr="00FD7C29">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FD7C29">
              <w:rPr>
                <w:rFonts w:ascii="Garamond" w:hAnsi="Garamond" w:cs="Garamond"/>
              </w:rPr>
              <w:fldChar w:fldCharType="end"/>
            </w:r>
            <w:r w:rsidR="00F93766" w:rsidRPr="008F2307">
              <w:rPr>
                <w:rFonts w:ascii="Garamond" w:hAnsi="Garamond" w:cs="Garamond"/>
              </w:rPr>
              <w:t xml:space="preserve"> Városi vasúti, villamos-, trolibusz- és autóbusz szolgáltatások                                                                                 </w:t>
            </w:r>
          </w:p>
        </w:tc>
      </w:tr>
      <w:tr w:rsidR="00F93766" w:rsidRPr="008F2307">
        <w:trPr>
          <w:trHeight w:val="420"/>
        </w:trPr>
        <w:tc>
          <w:tcPr>
            <w:tcW w:w="4552" w:type="dxa"/>
            <w:tcBorders>
              <w:top w:val="nil"/>
              <w:bottom w:val="nil"/>
              <w:right w:val="nil"/>
            </w:tcBorders>
          </w:tcPr>
          <w:p w:rsidR="00F93766" w:rsidRPr="008F2307" w:rsidRDefault="0028421A" w:rsidP="00915DAE">
            <w:pPr>
              <w:tabs>
                <w:tab w:val="left" w:pos="2268"/>
                <w:tab w:val="left" w:pos="3119"/>
                <w:tab w:val="left" w:pos="5670"/>
                <w:tab w:val="left" w:pos="6521"/>
                <w:tab w:val="left" w:pos="7230"/>
              </w:tabs>
              <w:spacing w:before="120"/>
              <w:rPr>
                <w:rFonts w:ascii="Garamond" w:hAnsi="Garamond" w:cs="Garamond"/>
              </w:rPr>
            </w:pPr>
            <w:r w:rsidRPr="00FD7C29">
              <w:rPr>
                <w:rFonts w:ascii="Garamond" w:hAnsi="Garamond" w:cs="Garamond"/>
              </w:rPr>
              <w:fldChar w:fldCharType="begin">
                <w:ffData>
                  <w:name w:val="Check16"/>
                  <w:enabled/>
                  <w:calcOnExit w:val="0"/>
                  <w:checkBox>
                    <w:sizeAuto/>
                    <w:default w:val="0"/>
                  </w:checkBox>
                </w:ffData>
              </w:fldChar>
            </w:r>
            <w:r w:rsidR="00FD7C29" w:rsidRPr="00FD7C29">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FD7C29">
              <w:rPr>
                <w:rFonts w:ascii="Garamond" w:hAnsi="Garamond" w:cs="Garamond"/>
              </w:rPr>
              <w:fldChar w:fldCharType="end"/>
            </w:r>
            <w:r w:rsidR="00F93766" w:rsidRPr="008F2307">
              <w:rPr>
                <w:rFonts w:ascii="Garamond" w:hAnsi="Garamond" w:cs="Garamond"/>
              </w:rPr>
              <w:t xml:space="preserve"> Földgáz és kőolaj feltárása és kitermelése </w:t>
            </w:r>
          </w:p>
        </w:tc>
        <w:tc>
          <w:tcPr>
            <w:tcW w:w="4552" w:type="dxa"/>
            <w:tcBorders>
              <w:top w:val="nil"/>
              <w:left w:val="nil"/>
              <w:bottom w:val="nil"/>
            </w:tcBorders>
          </w:tcPr>
          <w:p w:rsidR="00F93766" w:rsidRPr="008F2307" w:rsidRDefault="0028421A" w:rsidP="00915DAE">
            <w:pPr>
              <w:tabs>
                <w:tab w:val="left" w:pos="2268"/>
                <w:tab w:val="left" w:pos="3119"/>
                <w:tab w:val="left" w:pos="5670"/>
                <w:tab w:val="left" w:pos="6521"/>
                <w:tab w:val="left" w:pos="7230"/>
              </w:tabs>
              <w:spacing w:before="120" w:after="120"/>
              <w:rPr>
                <w:rFonts w:ascii="Garamond" w:hAnsi="Garamond" w:cs="Garamond"/>
              </w:rPr>
            </w:pPr>
            <w:r w:rsidRPr="00FD7C29">
              <w:rPr>
                <w:rFonts w:ascii="Garamond" w:hAnsi="Garamond" w:cs="Garamond"/>
              </w:rPr>
              <w:fldChar w:fldCharType="begin">
                <w:ffData>
                  <w:name w:val="Check16"/>
                  <w:enabled/>
                  <w:calcOnExit w:val="0"/>
                  <w:checkBox>
                    <w:sizeAuto/>
                    <w:default w:val="0"/>
                  </w:checkBox>
                </w:ffData>
              </w:fldChar>
            </w:r>
            <w:r w:rsidR="00FD7C29" w:rsidRPr="00FD7C29">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FD7C29">
              <w:rPr>
                <w:rFonts w:ascii="Garamond" w:hAnsi="Garamond" w:cs="Garamond"/>
              </w:rPr>
              <w:fldChar w:fldCharType="end"/>
            </w:r>
            <w:r w:rsidR="00F93766" w:rsidRPr="008F2307">
              <w:rPr>
                <w:rFonts w:ascii="Garamond" w:hAnsi="Garamond" w:cs="Garamond"/>
              </w:rPr>
              <w:t xml:space="preserve"> Kikötői tevékenységek  </w:t>
            </w:r>
          </w:p>
        </w:tc>
      </w:tr>
      <w:tr w:rsidR="00F93766" w:rsidRPr="008F2307">
        <w:trPr>
          <w:trHeight w:val="420"/>
        </w:trPr>
        <w:tc>
          <w:tcPr>
            <w:tcW w:w="4552" w:type="dxa"/>
            <w:tcBorders>
              <w:top w:val="nil"/>
              <w:bottom w:val="nil"/>
              <w:right w:val="nil"/>
            </w:tcBorders>
          </w:tcPr>
          <w:p w:rsidR="00F93766" w:rsidRPr="008F2307" w:rsidRDefault="0028421A" w:rsidP="00915DAE">
            <w:pPr>
              <w:tabs>
                <w:tab w:val="left" w:pos="2268"/>
                <w:tab w:val="left" w:pos="3119"/>
                <w:tab w:val="left" w:pos="5670"/>
                <w:tab w:val="left" w:pos="6521"/>
                <w:tab w:val="left" w:pos="7230"/>
              </w:tabs>
              <w:spacing w:before="120"/>
              <w:rPr>
                <w:rFonts w:ascii="Garamond" w:hAnsi="Garamond" w:cs="Garamond"/>
              </w:rPr>
            </w:pPr>
            <w:r w:rsidRPr="00FD7C29">
              <w:rPr>
                <w:rFonts w:ascii="Garamond" w:hAnsi="Garamond" w:cs="Garamond"/>
              </w:rPr>
              <w:lastRenderedPageBreak/>
              <w:fldChar w:fldCharType="begin">
                <w:ffData>
                  <w:name w:val="Check16"/>
                  <w:enabled/>
                  <w:calcOnExit w:val="0"/>
                  <w:checkBox>
                    <w:sizeAuto/>
                    <w:default w:val="0"/>
                  </w:checkBox>
                </w:ffData>
              </w:fldChar>
            </w:r>
            <w:r w:rsidR="00FD7C29" w:rsidRPr="00FD7C29">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FD7C29">
              <w:rPr>
                <w:rFonts w:ascii="Garamond" w:hAnsi="Garamond" w:cs="Garamond"/>
              </w:rPr>
              <w:fldChar w:fldCharType="end"/>
            </w:r>
            <w:r w:rsidR="00F93766" w:rsidRPr="008F2307">
              <w:rPr>
                <w:rFonts w:ascii="Garamond" w:hAnsi="Garamond" w:cs="Garamond"/>
              </w:rPr>
              <w:t xml:space="preserve"> Szén és más szilárd tüzelőanyag feltárása és kitermelése </w:t>
            </w:r>
          </w:p>
        </w:tc>
        <w:tc>
          <w:tcPr>
            <w:tcW w:w="4552" w:type="dxa"/>
            <w:tcBorders>
              <w:top w:val="nil"/>
              <w:left w:val="nil"/>
              <w:bottom w:val="nil"/>
            </w:tcBorders>
          </w:tcPr>
          <w:p w:rsidR="00F93766" w:rsidRPr="008F2307" w:rsidRDefault="0028421A" w:rsidP="00915DAE">
            <w:pPr>
              <w:tabs>
                <w:tab w:val="left" w:pos="2268"/>
                <w:tab w:val="left" w:pos="3119"/>
                <w:tab w:val="left" w:pos="5670"/>
                <w:tab w:val="left" w:pos="6521"/>
                <w:tab w:val="left" w:pos="7230"/>
              </w:tabs>
              <w:spacing w:before="120"/>
              <w:rPr>
                <w:rFonts w:ascii="Garamond" w:hAnsi="Garamond" w:cs="Garamond"/>
              </w:rPr>
            </w:pPr>
            <w:r w:rsidRPr="00FD7C29">
              <w:rPr>
                <w:rFonts w:ascii="Garamond" w:hAnsi="Garamond" w:cs="Garamond"/>
              </w:rPr>
              <w:fldChar w:fldCharType="begin">
                <w:ffData>
                  <w:name w:val="Check16"/>
                  <w:enabled/>
                  <w:calcOnExit w:val="0"/>
                  <w:checkBox>
                    <w:sizeAuto/>
                    <w:default w:val="0"/>
                  </w:checkBox>
                </w:ffData>
              </w:fldChar>
            </w:r>
            <w:r w:rsidR="00FD7C29" w:rsidRPr="00FD7C29">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FD7C29">
              <w:rPr>
                <w:rFonts w:ascii="Garamond" w:hAnsi="Garamond" w:cs="Garamond"/>
              </w:rPr>
              <w:fldChar w:fldCharType="end"/>
            </w:r>
            <w:r w:rsidR="00F93766" w:rsidRPr="008F2307">
              <w:rPr>
                <w:rFonts w:ascii="Garamond" w:hAnsi="Garamond" w:cs="Garamond"/>
              </w:rPr>
              <w:t xml:space="preserve"> Repülőtéri tevékenység </w:t>
            </w:r>
          </w:p>
        </w:tc>
      </w:tr>
      <w:tr w:rsidR="00F93766" w:rsidRPr="008F2307">
        <w:trPr>
          <w:trHeight w:val="420"/>
        </w:trPr>
        <w:tc>
          <w:tcPr>
            <w:tcW w:w="4552" w:type="dxa"/>
            <w:tcBorders>
              <w:top w:val="nil"/>
              <w:bottom w:val="nil"/>
              <w:right w:val="nil"/>
            </w:tcBorders>
          </w:tcPr>
          <w:p w:rsidR="00F93766" w:rsidRPr="008F2307" w:rsidRDefault="0028421A" w:rsidP="00915DAE">
            <w:pPr>
              <w:tabs>
                <w:tab w:val="left" w:pos="3672"/>
                <w:tab w:val="left" w:pos="5670"/>
                <w:tab w:val="left" w:pos="6521"/>
                <w:tab w:val="left" w:pos="7371"/>
              </w:tabs>
              <w:spacing w:before="120" w:after="120"/>
              <w:rPr>
                <w:rFonts w:ascii="Garamond" w:hAnsi="Garamond" w:cs="Garamond"/>
              </w:rPr>
            </w:pPr>
            <w:r w:rsidRPr="00FD7C29">
              <w:rPr>
                <w:rFonts w:ascii="Garamond" w:hAnsi="Garamond" w:cs="Garamond"/>
              </w:rPr>
              <w:fldChar w:fldCharType="begin">
                <w:ffData>
                  <w:name w:val=""/>
                  <w:enabled/>
                  <w:calcOnExit w:val="0"/>
                  <w:checkBox>
                    <w:sizeAuto/>
                    <w:default w:val="0"/>
                  </w:checkBox>
                </w:ffData>
              </w:fldChar>
            </w:r>
            <w:r w:rsidR="00FD7C29" w:rsidRPr="00FD7C29">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FD7C29">
              <w:rPr>
                <w:rFonts w:ascii="Garamond" w:hAnsi="Garamond" w:cs="Garamond"/>
              </w:rPr>
              <w:fldChar w:fldCharType="end"/>
            </w:r>
            <w:r w:rsidR="00F93766" w:rsidRPr="008F2307">
              <w:rPr>
                <w:rFonts w:ascii="Garamond" w:hAnsi="Garamond" w:cs="Garamond"/>
              </w:rPr>
              <w:t xml:space="preserve"> Víz </w:t>
            </w:r>
          </w:p>
        </w:tc>
        <w:tc>
          <w:tcPr>
            <w:tcW w:w="4552" w:type="dxa"/>
            <w:tcBorders>
              <w:top w:val="nil"/>
              <w:left w:val="nil"/>
              <w:bottom w:val="nil"/>
            </w:tcBorders>
          </w:tcPr>
          <w:p w:rsidR="00F93766" w:rsidRPr="008F2307" w:rsidRDefault="0028421A" w:rsidP="00915DAE">
            <w:pPr>
              <w:tabs>
                <w:tab w:val="left" w:pos="2268"/>
                <w:tab w:val="left" w:pos="3119"/>
                <w:tab w:val="left" w:pos="5670"/>
                <w:tab w:val="left" w:pos="6521"/>
                <w:tab w:val="left" w:pos="7230"/>
              </w:tabs>
              <w:spacing w:before="120" w:after="120"/>
              <w:rPr>
                <w:rFonts w:ascii="Garamond" w:hAnsi="Garamond" w:cs="Garamond"/>
              </w:rPr>
            </w:pPr>
            <w:r w:rsidRPr="00FD7C29">
              <w:rPr>
                <w:rFonts w:ascii="Garamond" w:hAnsi="Garamond" w:cs="Garamond"/>
              </w:rPr>
              <w:fldChar w:fldCharType="begin">
                <w:ffData>
                  <w:name w:val="Check17"/>
                  <w:enabled/>
                  <w:calcOnExit w:val="0"/>
                  <w:checkBox>
                    <w:sizeAuto/>
                    <w:default w:val="0"/>
                  </w:checkBox>
                </w:ffData>
              </w:fldChar>
            </w:r>
            <w:r w:rsidR="00FD7C29" w:rsidRPr="00FD7C29">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FD7C29">
              <w:rPr>
                <w:rFonts w:ascii="Garamond" w:hAnsi="Garamond" w:cs="Garamond"/>
              </w:rPr>
              <w:fldChar w:fldCharType="end"/>
            </w:r>
            <w:r w:rsidR="00F93766" w:rsidRPr="008F2307">
              <w:rPr>
                <w:rFonts w:ascii="Garamond" w:hAnsi="Garamond" w:cs="Garamond"/>
              </w:rPr>
              <w:t xml:space="preserve"> Egyéb (</w:t>
            </w:r>
            <w:r w:rsidR="00FD7C29" w:rsidRPr="00FD7C29">
              <w:rPr>
                <w:rFonts w:ascii="Garamond" w:hAnsi="Garamond" w:cs="Garamond"/>
                <w:i/>
                <w:iCs/>
              </w:rPr>
              <w:t>nevezze meg</w:t>
            </w:r>
            <w:r w:rsidR="00FD7C29" w:rsidRPr="00FD7C29">
              <w:rPr>
                <w:rFonts w:ascii="Garamond" w:hAnsi="Garamond" w:cs="Garamond"/>
              </w:rPr>
              <w:t xml:space="preserve">): </w:t>
            </w:r>
          </w:p>
        </w:tc>
      </w:tr>
      <w:tr w:rsidR="00F93766" w:rsidRPr="008F2307">
        <w:trPr>
          <w:trHeight w:val="420"/>
        </w:trPr>
        <w:tc>
          <w:tcPr>
            <w:tcW w:w="4552" w:type="dxa"/>
            <w:tcBorders>
              <w:top w:val="nil"/>
              <w:right w:val="nil"/>
            </w:tcBorders>
          </w:tcPr>
          <w:p w:rsidR="00F93766" w:rsidRPr="008F2307" w:rsidRDefault="0028421A" w:rsidP="00915DAE">
            <w:pPr>
              <w:tabs>
                <w:tab w:val="left" w:pos="3672"/>
                <w:tab w:val="left" w:pos="5670"/>
                <w:tab w:val="left" w:pos="6521"/>
                <w:tab w:val="left" w:pos="7371"/>
              </w:tabs>
              <w:spacing w:before="120" w:after="120"/>
              <w:rPr>
                <w:rFonts w:ascii="Garamond" w:hAnsi="Garamond" w:cs="Garamond"/>
              </w:rPr>
            </w:pPr>
            <w:r w:rsidRPr="00FD7C29">
              <w:rPr>
                <w:rFonts w:ascii="Garamond" w:hAnsi="Garamond" w:cs="Garamond"/>
              </w:rPr>
              <w:fldChar w:fldCharType="begin">
                <w:ffData>
                  <w:name w:val="Check16"/>
                  <w:enabled/>
                  <w:calcOnExit w:val="0"/>
                  <w:checkBox>
                    <w:sizeAuto/>
                    <w:default w:val="0"/>
                  </w:checkBox>
                </w:ffData>
              </w:fldChar>
            </w:r>
            <w:r w:rsidR="00FD7C29" w:rsidRPr="00FD7C29">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FD7C29">
              <w:rPr>
                <w:rFonts w:ascii="Garamond" w:hAnsi="Garamond" w:cs="Garamond"/>
              </w:rPr>
              <w:fldChar w:fldCharType="end"/>
            </w:r>
            <w:r w:rsidR="00F93766" w:rsidRPr="008F2307">
              <w:rPr>
                <w:rFonts w:ascii="Garamond" w:hAnsi="Garamond" w:cs="Garamond"/>
              </w:rPr>
              <w:t xml:space="preserve"> Postai szolgáltatások</w:t>
            </w:r>
          </w:p>
        </w:tc>
        <w:tc>
          <w:tcPr>
            <w:tcW w:w="4552" w:type="dxa"/>
            <w:tcBorders>
              <w:top w:val="nil"/>
              <w:left w:val="nil"/>
            </w:tcBorders>
          </w:tcPr>
          <w:p w:rsidR="00F93766" w:rsidRPr="008F2307" w:rsidRDefault="00FD7C29" w:rsidP="00915DAE">
            <w:pPr>
              <w:tabs>
                <w:tab w:val="left" w:pos="2268"/>
                <w:tab w:val="left" w:pos="3119"/>
                <w:tab w:val="left" w:pos="5670"/>
                <w:tab w:val="left" w:pos="6521"/>
                <w:tab w:val="left" w:pos="7230"/>
              </w:tabs>
              <w:spacing w:before="120" w:after="120"/>
              <w:rPr>
                <w:rFonts w:ascii="Garamond" w:hAnsi="Garamond" w:cs="Garamond"/>
              </w:rPr>
            </w:pPr>
            <w:r w:rsidRPr="00FD7C29">
              <w:rPr>
                <w:rFonts w:ascii="Garamond" w:hAnsi="Garamond" w:cs="Garamond"/>
              </w:rPr>
              <w:t>_____________________________</w:t>
            </w:r>
          </w:p>
        </w:tc>
      </w:tr>
    </w:tbl>
    <w:p w:rsidR="00F93766" w:rsidRPr="008F2307" w:rsidRDefault="00F93766" w:rsidP="00207A65">
      <w:pPr>
        <w:rPr>
          <w:rFonts w:ascii="Garamond" w:hAnsi="Garamond" w:cs="Garamond"/>
        </w:rPr>
      </w:pPr>
    </w:p>
    <w:p w:rsidR="00F93766" w:rsidRPr="008F2307" w:rsidRDefault="00FD7C29" w:rsidP="00207A65">
      <w:pPr>
        <w:spacing w:after="120"/>
        <w:rPr>
          <w:rFonts w:ascii="Garamond" w:hAnsi="Garamond" w:cs="Garamond"/>
          <w:b/>
          <w:bCs/>
          <w:smallCaps/>
        </w:rPr>
      </w:pPr>
      <w:r w:rsidRPr="00FD7C29">
        <w:rPr>
          <w:rFonts w:ascii="Garamond" w:hAnsi="Garamond" w:cs="Garamond"/>
          <w:b/>
          <w:bCs/>
          <w:smallCaps/>
        </w:rPr>
        <w:t>I.4) Beszerzés más ajánlatkérők nevében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00"/>
      </w:tblGrid>
      <w:tr w:rsidR="00F93766" w:rsidRPr="008F2307">
        <w:trPr>
          <w:trHeight w:val="323"/>
        </w:trPr>
        <w:tc>
          <w:tcPr>
            <w:tcW w:w="9000" w:type="dxa"/>
            <w:tcBorders>
              <w:top w:val="single" w:sz="12" w:space="0" w:color="auto"/>
              <w:left w:val="single" w:sz="12" w:space="0" w:color="auto"/>
              <w:bottom w:val="single" w:sz="12" w:space="0" w:color="auto"/>
              <w:right w:val="single" w:sz="12" w:space="0" w:color="auto"/>
            </w:tcBorders>
          </w:tcPr>
          <w:p w:rsidR="00F93766" w:rsidRPr="008F2307" w:rsidRDefault="00FD7C29" w:rsidP="00915DAE">
            <w:pPr>
              <w:autoSpaceDE w:val="0"/>
              <w:autoSpaceDN w:val="0"/>
              <w:adjustRightInd w:val="0"/>
              <w:jc w:val="both"/>
              <w:rPr>
                <w:rFonts w:ascii="Garamond" w:hAnsi="Garamond" w:cs="Garamond"/>
              </w:rPr>
            </w:pPr>
            <w:r w:rsidRPr="00FD7C29">
              <w:rPr>
                <w:rFonts w:ascii="Garamond" w:hAnsi="Garamond" w:cs="Garamond"/>
              </w:rPr>
              <w:t xml:space="preserve">Az ajánlatkérő más ajánlatkérők nevében végzi a beszerzést? </w:t>
            </w:r>
            <w:r w:rsidR="0028421A" w:rsidRPr="00FD7C29">
              <w:rPr>
                <w:rFonts w:ascii="Garamond" w:hAnsi="Garamond" w:cs="Garamond"/>
              </w:rPr>
              <w:fldChar w:fldCharType="begin">
                <w:ffData>
                  <w:name w:val="Check16"/>
                  <w:enabled/>
                  <w:calcOnExit w:val="0"/>
                  <w:checkBox>
                    <w:sizeAuto/>
                    <w:default w:val="0"/>
                  </w:checkBox>
                </w:ffData>
              </w:fldChar>
            </w:r>
            <w:r w:rsidRPr="00FD7C29">
              <w:rPr>
                <w:rFonts w:ascii="Garamond" w:hAnsi="Garamond" w:cs="Garamond"/>
              </w:rPr>
              <w:instrText xml:space="preserve"> FORMCHECKBOX </w:instrText>
            </w:r>
            <w:r w:rsidR="0028421A">
              <w:rPr>
                <w:rFonts w:ascii="Garamond" w:hAnsi="Garamond" w:cs="Garamond"/>
              </w:rPr>
            </w:r>
            <w:r w:rsidR="0028421A">
              <w:rPr>
                <w:rFonts w:ascii="Garamond" w:hAnsi="Garamond" w:cs="Garamond"/>
              </w:rPr>
              <w:fldChar w:fldCharType="separate"/>
            </w:r>
            <w:r w:rsidR="0028421A" w:rsidRPr="00FD7C29">
              <w:rPr>
                <w:rFonts w:ascii="Garamond" w:hAnsi="Garamond" w:cs="Garamond"/>
              </w:rPr>
              <w:fldChar w:fldCharType="end"/>
            </w:r>
            <w:r w:rsidR="00F93766" w:rsidRPr="008F2307">
              <w:rPr>
                <w:rFonts w:ascii="Garamond" w:hAnsi="Garamond" w:cs="Garamond"/>
              </w:rPr>
              <w:t xml:space="preserve"> </w:t>
            </w:r>
            <w:r w:rsidRPr="00FD7C29">
              <w:rPr>
                <w:rFonts w:ascii="Garamond" w:hAnsi="Garamond" w:cs="Garamond"/>
                <w:b/>
                <w:bCs/>
              </w:rPr>
              <w:t>igen</w:t>
            </w:r>
            <w:r w:rsidRPr="00FD7C29">
              <w:rPr>
                <w:rFonts w:ascii="Garamond" w:hAnsi="Garamond" w:cs="Garamond"/>
              </w:rPr>
              <w:t xml:space="preserve">  </w:t>
            </w:r>
            <w:r w:rsidR="0028421A" w:rsidRPr="00FD7C29">
              <w:rPr>
                <w:rFonts w:ascii="Garamond" w:hAnsi="Garamond" w:cs="Garamond"/>
              </w:rPr>
              <w:fldChar w:fldCharType="begin">
                <w:ffData>
                  <w:name w:val=""/>
                  <w:enabled/>
                  <w:calcOnExit w:val="0"/>
                  <w:checkBox>
                    <w:sizeAuto/>
                    <w:default w:val="1"/>
                  </w:checkBox>
                </w:ffData>
              </w:fldChar>
            </w:r>
            <w:r w:rsidRPr="00FD7C29">
              <w:rPr>
                <w:rFonts w:ascii="Garamond" w:hAnsi="Garamond" w:cs="Garamond"/>
              </w:rPr>
              <w:instrText xml:space="preserve"> FORMCHECKBOX </w:instrText>
            </w:r>
            <w:r w:rsidR="0028421A">
              <w:rPr>
                <w:rFonts w:ascii="Garamond" w:hAnsi="Garamond" w:cs="Garamond"/>
              </w:rPr>
            </w:r>
            <w:r w:rsidR="0028421A">
              <w:rPr>
                <w:rFonts w:ascii="Garamond" w:hAnsi="Garamond" w:cs="Garamond"/>
              </w:rPr>
              <w:fldChar w:fldCharType="separate"/>
            </w:r>
            <w:r w:rsidR="0028421A" w:rsidRPr="00FD7C29">
              <w:rPr>
                <w:rFonts w:ascii="Garamond" w:hAnsi="Garamond" w:cs="Garamond"/>
              </w:rPr>
              <w:fldChar w:fldCharType="end"/>
            </w:r>
            <w:r w:rsidR="00F93766" w:rsidRPr="008F2307">
              <w:rPr>
                <w:rFonts w:ascii="Garamond" w:hAnsi="Garamond" w:cs="Garamond"/>
              </w:rPr>
              <w:t xml:space="preserve"> </w:t>
            </w:r>
            <w:r w:rsidRPr="00FD7C29">
              <w:rPr>
                <w:rFonts w:ascii="Garamond" w:hAnsi="Garamond" w:cs="Garamond"/>
                <w:b/>
                <w:bCs/>
              </w:rPr>
              <w:t xml:space="preserve">nem </w:t>
            </w:r>
          </w:p>
          <w:p w:rsidR="00F93766" w:rsidRPr="008F2307" w:rsidRDefault="00FD7C29" w:rsidP="00915DAE">
            <w:pPr>
              <w:autoSpaceDE w:val="0"/>
              <w:autoSpaceDN w:val="0"/>
              <w:adjustRightInd w:val="0"/>
              <w:jc w:val="both"/>
              <w:rPr>
                <w:rFonts w:ascii="Garamond" w:hAnsi="Garamond" w:cs="Garamond"/>
                <w:b/>
                <w:bCs/>
              </w:rPr>
            </w:pPr>
            <w:r w:rsidRPr="00FD7C29">
              <w:rPr>
                <w:rFonts w:ascii="Garamond" w:hAnsi="Garamond" w:cs="Garamond"/>
                <w:i/>
                <w:iCs/>
              </w:rPr>
              <w:t>(Igen válasz esetén, ezekre az ajánlatkérőkre vonatkozóan további információkat az A. mellékletben adhat meg.)</w:t>
            </w:r>
          </w:p>
        </w:tc>
      </w:tr>
    </w:tbl>
    <w:p w:rsidR="00F93766" w:rsidRPr="008F2307" w:rsidRDefault="00F93766" w:rsidP="00207A65">
      <w:pPr>
        <w:spacing w:after="360"/>
        <w:rPr>
          <w:rFonts w:ascii="Garamond" w:hAnsi="Garamond" w:cs="Garamond"/>
          <w:b/>
          <w:bCs/>
        </w:rPr>
      </w:pPr>
      <w:r w:rsidRPr="008F2307">
        <w:rPr>
          <w:rFonts w:ascii="Garamond" w:hAnsi="Garamond" w:cs="Garamond"/>
          <w:b/>
          <w:bCs/>
        </w:rPr>
        <w:t>II. SZAKASZ: A SZERZŐDÉS TÁRGYA</w:t>
      </w:r>
    </w:p>
    <w:p w:rsidR="00F93766" w:rsidRPr="008F2307" w:rsidRDefault="00FD7C29" w:rsidP="00207A65">
      <w:pPr>
        <w:spacing w:before="120" w:after="240"/>
        <w:rPr>
          <w:rFonts w:ascii="Garamond" w:hAnsi="Garamond" w:cs="Garamond"/>
          <w:b/>
          <w:bCs/>
          <w:caps/>
        </w:rPr>
      </w:pPr>
      <w:r w:rsidRPr="00FD7C29">
        <w:rPr>
          <w:rFonts w:ascii="Garamond" w:hAnsi="Garamond" w:cs="Garamond"/>
          <w:b/>
          <w:bCs/>
        </w:rPr>
        <w:t>II.1)</w:t>
      </w:r>
      <w:r w:rsidRPr="00FD7C29">
        <w:rPr>
          <w:rFonts w:ascii="Garamond" w:hAnsi="Garamond" w:cs="Garamond"/>
          <w:b/>
          <w:bCs/>
          <w:smallCaps/>
        </w:rPr>
        <w:t xml:space="preserve"> Meghatározás</w:t>
      </w:r>
    </w:p>
    <w:tbl>
      <w:tblPr>
        <w:tblW w:w="9853" w:type="dxa"/>
        <w:tblInd w:w="-106" w:type="dxa"/>
        <w:tblLayout w:type="fixed"/>
        <w:tblLook w:val="01E0"/>
      </w:tblPr>
      <w:tblGrid>
        <w:gridCol w:w="1490"/>
        <w:gridCol w:w="1527"/>
        <w:gridCol w:w="338"/>
        <w:gridCol w:w="1336"/>
        <w:gridCol w:w="298"/>
        <w:gridCol w:w="1462"/>
        <w:gridCol w:w="24"/>
        <w:gridCol w:w="484"/>
        <w:gridCol w:w="2827"/>
        <w:gridCol w:w="67"/>
      </w:tblGrid>
      <w:tr w:rsidR="00F93766" w:rsidRPr="008F2307">
        <w:trPr>
          <w:gridAfter w:val="1"/>
          <w:wAfter w:w="67" w:type="dxa"/>
        </w:trPr>
        <w:tc>
          <w:tcPr>
            <w:tcW w:w="9786" w:type="dxa"/>
            <w:gridSpan w:val="9"/>
            <w:tcBorders>
              <w:top w:val="single" w:sz="12" w:space="0" w:color="auto"/>
              <w:left w:val="single" w:sz="12" w:space="0" w:color="auto"/>
              <w:bottom w:val="single" w:sz="12" w:space="0" w:color="auto"/>
              <w:right w:val="single" w:sz="12" w:space="0" w:color="auto"/>
            </w:tcBorders>
          </w:tcPr>
          <w:p w:rsidR="00F93766" w:rsidRPr="008F2307" w:rsidRDefault="00FD7C29" w:rsidP="00915DAE">
            <w:pPr>
              <w:spacing w:before="120" w:after="120"/>
              <w:rPr>
                <w:rFonts w:ascii="Garamond" w:hAnsi="Garamond" w:cs="Garamond"/>
                <w:b/>
                <w:bCs/>
              </w:rPr>
            </w:pPr>
            <w:r w:rsidRPr="00FD7C29">
              <w:rPr>
                <w:rFonts w:ascii="Garamond" w:hAnsi="Garamond" w:cs="Garamond"/>
                <w:b/>
                <w:bCs/>
              </w:rPr>
              <w:t>II.1.1) A szerződéshez rendelt elnevezés:</w:t>
            </w:r>
          </w:p>
          <w:p w:rsidR="00F93766" w:rsidRPr="008F2307" w:rsidRDefault="00155617" w:rsidP="007924CA">
            <w:pPr>
              <w:jc w:val="both"/>
              <w:rPr>
                <w:rFonts w:ascii="Garamond" w:hAnsi="Garamond" w:cs="Garamond"/>
              </w:rPr>
            </w:pPr>
            <w:r w:rsidRPr="00E50613">
              <w:rPr>
                <w:rFonts w:ascii="Garamond" w:hAnsi="Garamond"/>
              </w:rPr>
              <w:t>A KDOP-2.1.1/D-12-2012-0004 számú Tapolcai-tavasbarlang Látogatóközpont „Bakony-Balaton Geopark nyugati kapuja” kialakításához kapcsolódó vizuáltechnikai berendezések beszerzése szállítási szerződés</w:t>
            </w:r>
            <w:r w:rsidR="001B480F">
              <w:rPr>
                <w:rFonts w:ascii="Garamond" w:hAnsi="Garamond"/>
              </w:rPr>
              <w:t xml:space="preserve"> keretében</w:t>
            </w:r>
          </w:p>
        </w:tc>
      </w:tr>
      <w:tr w:rsidR="00F93766" w:rsidRPr="008F2307">
        <w:trPr>
          <w:gridAfter w:val="1"/>
          <w:wAfter w:w="67" w:type="dxa"/>
        </w:trPr>
        <w:tc>
          <w:tcPr>
            <w:tcW w:w="9786" w:type="dxa"/>
            <w:gridSpan w:val="9"/>
            <w:tcBorders>
              <w:top w:val="single" w:sz="12" w:space="0" w:color="auto"/>
              <w:left w:val="single" w:sz="12" w:space="0" w:color="auto"/>
              <w:right w:val="single" w:sz="12" w:space="0" w:color="auto"/>
            </w:tcBorders>
          </w:tcPr>
          <w:p w:rsidR="00F93766" w:rsidRPr="008F2307" w:rsidRDefault="00F93766" w:rsidP="00915DAE">
            <w:pPr>
              <w:spacing w:before="120" w:after="120"/>
              <w:rPr>
                <w:rFonts w:ascii="Garamond" w:hAnsi="Garamond" w:cs="Garamond"/>
                <w:b/>
                <w:bCs/>
              </w:rPr>
            </w:pPr>
            <w:r w:rsidRPr="008F2307">
              <w:rPr>
                <w:rFonts w:ascii="Garamond" w:hAnsi="Garamond" w:cs="Garamond"/>
                <w:b/>
                <w:bCs/>
              </w:rPr>
              <w:t>II.1.2) A szerződés típusa és a teljesítés helye</w:t>
            </w:r>
            <w:r w:rsidRPr="008F2307">
              <w:rPr>
                <w:rFonts w:ascii="Garamond" w:hAnsi="Garamond" w:cs="Garamond"/>
                <w:b/>
                <w:bCs/>
              </w:rPr>
              <w:br/>
            </w:r>
            <w:r w:rsidR="00FD7C29" w:rsidRPr="00FD7C29">
              <w:rPr>
                <w:rFonts w:ascii="Garamond" w:hAnsi="Garamond" w:cs="Garamond"/>
                <w:i/>
                <w:iCs/>
                <w:smallCaps/>
              </w:rPr>
              <w:t>(</w:t>
            </w:r>
            <w:r w:rsidR="00FD7C29" w:rsidRPr="00FD7C29">
              <w:rPr>
                <w:rFonts w:ascii="Garamond" w:hAnsi="Garamond" w:cs="Garamond"/>
                <w:i/>
                <w:iCs/>
              </w:rPr>
              <w:t>Csak azt a kategóriát válassza – építési beruházás, árubeszerzés vagy szolgáltatás megrendelés –, amelyik leginkább megfelel a szerződés vagy a közbeszerzés(ek)  tárgyának)</w:t>
            </w:r>
          </w:p>
        </w:tc>
      </w:tr>
      <w:tr w:rsidR="00F93766" w:rsidRPr="008F2307">
        <w:trPr>
          <w:gridAfter w:val="1"/>
          <w:wAfter w:w="67" w:type="dxa"/>
        </w:trPr>
        <w:tc>
          <w:tcPr>
            <w:tcW w:w="3355" w:type="dxa"/>
            <w:gridSpan w:val="3"/>
            <w:tcBorders>
              <w:top w:val="single" w:sz="4" w:space="0" w:color="auto"/>
              <w:left w:val="single" w:sz="12" w:space="0" w:color="auto"/>
              <w:right w:val="single" w:sz="4" w:space="0" w:color="auto"/>
            </w:tcBorders>
          </w:tcPr>
          <w:p w:rsidR="00F93766" w:rsidRPr="008F2307" w:rsidRDefault="0028421A" w:rsidP="00915DAE">
            <w:pPr>
              <w:spacing w:before="120" w:after="120"/>
              <w:rPr>
                <w:rFonts w:ascii="Garamond" w:hAnsi="Garamond" w:cs="Garamond"/>
                <w:b/>
                <w:bCs/>
              </w:rPr>
            </w:pPr>
            <w:r w:rsidRPr="00FD7C29">
              <w:rPr>
                <w:rFonts w:ascii="Garamond" w:hAnsi="Garamond" w:cs="Garamond"/>
                <w:b/>
                <w:bCs/>
              </w:rPr>
              <w:fldChar w:fldCharType="begin">
                <w:ffData>
                  <w:name w:val="Check17"/>
                  <w:enabled/>
                  <w:calcOnExit w:val="0"/>
                  <w:checkBox>
                    <w:sizeAuto/>
                    <w:default w:val="0"/>
                  </w:checkBox>
                </w:ffData>
              </w:fldChar>
            </w:r>
            <w:r w:rsidR="00FD7C29" w:rsidRPr="00FD7C29">
              <w:rPr>
                <w:rFonts w:ascii="Garamond" w:hAnsi="Garamond" w:cs="Garamond"/>
                <w:b/>
                <w:bCs/>
              </w:rPr>
              <w:instrText xml:space="preserve"> FORMCHECKBOX </w:instrText>
            </w:r>
            <w:r>
              <w:rPr>
                <w:rFonts w:ascii="Garamond" w:hAnsi="Garamond" w:cs="Garamond"/>
                <w:b/>
                <w:bCs/>
              </w:rPr>
            </w:r>
            <w:r>
              <w:rPr>
                <w:rFonts w:ascii="Garamond" w:hAnsi="Garamond" w:cs="Garamond"/>
                <w:b/>
                <w:bCs/>
              </w:rPr>
              <w:fldChar w:fldCharType="separate"/>
            </w:r>
            <w:r w:rsidRPr="00FD7C29">
              <w:rPr>
                <w:rFonts w:ascii="Garamond" w:hAnsi="Garamond" w:cs="Garamond"/>
                <w:b/>
                <w:bCs/>
              </w:rPr>
              <w:fldChar w:fldCharType="end"/>
            </w:r>
            <w:r w:rsidR="00F93766" w:rsidRPr="008F2307">
              <w:rPr>
                <w:rFonts w:ascii="Garamond" w:hAnsi="Garamond" w:cs="Garamond"/>
              </w:rPr>
              <w:t xml:space="preserve"> </w:t>
            </w:r>
            <w:r w:rsidR="00FD7C29" w:rsidRPr="00FD7C29">
              <w:rPr>
                <w:rFonts w:ascii="Garamond" w:hAnsi="Garamond" w:cs="Garamond"/>
                <w:b/>
                <w:bCs/>
              </w:rPr>
              <w:t>Építési beruházás</w:t>
            </w:r>
            <w:r w:rsidR="00FD7C29" w:rsidRPr="00FD7C29">
              <w:rPr>
                <w:rFonts w:ascii="Garamond" w:hAnsi="Garamond" w:cs="Garamond"/>
              </w:rPr>
              <w:t xml:space="preserve"> </w:t>
            </w:r>
          </w:p>
        </w:tc>
        <w:bookmarkStart w:id="2" w:name="Check18"/>
        <w:tc>
          <w:tcPr>
            <w:tcW w:w="3604" w:type="dxa"/>
            <w:gridSpan w:val="5"/>
            <w:tcBorders>
              <w:top w:val="single" w:sz="4" w:space="0" w:color="auto"/>
              <w:left w:val="single" w:sz="4" w:space="0" w:color="auto"/>
              <w:right w:val="single" w:sz="4" w:space="0" w:color="auto"/>
            </w:tcBorders>
          </w:tcPr>
          <w:p w:rsidR="00F93766" w:rsidRPr="008F2307" w:rsidRDefault="0028421A" w:rsidP="00915DAE">
            <w:pPr>
              <w:spacing w:before="120" w:after="120"/>
              <w:rPr>
                <w:rFonts w:ascii="Garamond" w:hAnsi="Garamond" w:cs="Garamond"/>
                <w:b/>
                <w:bCs/>
              </w:rPr>
            </w:pPr>
            <w:r w:rsidRPr="00FD7C29">
              <w:rPr>
                <w:rFonts w:ascii="Garamond" w:hAnsi="Garamond" w:cs="Garamond"/>
                <w:b/>
                <w:bCs/>
              </w:rPr>
              <w:fldChar w:fldCharType="begin">
                <w:ffData>
                  <w:name w:val="Check18"/>
                  <w:enabled/>
                  <w:calcOnExit w:val="0"/>
                  <w:checkBox>
                    <w:sizeAuto/>
                    <w:default w:val="1"/>
                  </w:checkBox>
                </w:ffData>
              </w:fldChar>
            </w:r>
            <w:r w:rsidR="00FD7C29" w:rsidRPr="00FD7C29">
              <w:rPr>
                <w:rFonts w:ascii="Garamond" w:hAnsi="Garamond" w:cs="Garamond"/>
                <w:b/>
                <w:bCs/>
              </w:rPr>
              <w:instrText xml:space="preserve"> FORMCHECKBOX </w:instrText>
            </w:r>
            <w:r>
              <w:rPr>
                <w:rFonts w:ascii="Garamond" w:hAnsi="Garamond" w:cs="Garamond"/>
                <w:b/>
                <w:bCs/>
              </w:rPr>
            </w:r>
            <w:r>
              <w:rPr>
                <w:rFonts w:ascii="Garamond" w:hAnsi="Garamond" w:cs="Garamond"/>
                <w:b/>
                <w:bCs/>
              </w:rPr>
              <w:fldChar w:fldCharType="separate"/>
            </w:r>
            <w:r w:rsidRPr="00FD7C29">
              <w:rPr>
                <w:rFonts w:ascii="Garamond" w:hAnsi="Garamond" w:cs="Garamond"/>
                <w:b/>
                <w:bCs/>
              </w:rPr>
              <w:fldChar w:fldCharType="end"/>
            </w:r>
            <w:bookmarkEnd w:id="2"/>
            <w:r w:rsidR="00F93766" w:rsidRPr="008F2307">
              <w:rPr>
                <w:rFonts w:ascii="Garamond" w:hAnsi="Garamond" w:cs="Garamond"/>
                <w:b/>
                <w:bCs/>
              </w:rPr>
              <w:t xml:space="preserve"> Árubeszerzés</w:t>
            </w:r>
            <w:r w:rsidR="00FD7C29" w:rsidRPr="00FD7C29">
              <w:rPr>
                <w:rFonts w:ascii="Garamond" w:hAnsi="Garamond" w:cs="Garamond"/>
              </w:rPr>
              <w:t xml:space="preserve"> </w:t>
            </w:r>
          </w:p>
        </w:tc>
        <w:tc>
          <w:tcPr>
            <w:tcW w:w="2827" w:type="dxa"/>
            <w:tcBorders>
              <w:top w:val="single" w:sz="4" w:space="0" w:color="auto"/>
              <w:left w:val="single" w:sz="4" w:space="0" w:color="auto"/>
              <w:bottom w:val="single" w:sz="4" w:space="0" w:color="auto"/>
              <w:right w:val="single" w:sz="12" w:space="0" w:color="auto"/>
            </w:tcBorders>
          </w:tcPr>
          <w:p w:rsidR="00F93766" w:rsidRPr="008F2307" w:rsidRDefault="0028421A" w:rsidP="00915DAE">
            <w:pPr>
              <w:spacing w:before="120" w:after="120"/>
              <w:rPr>
                <w:rFonts w:ascii="Garamond" w:hAnsi="Garamond" w:cs="Garamond"/>
                <w:b/>
                <w:bCs/>
              </w:rPr>
            </w:pPr>
            <w:r w:rsidRPr="00FD7C29">
              <w:rPr>
                <w:rFonts w:ascii="Garamond" w:hAnsi="Garamond" w:cs="Garamond"/>
                <w:b/>
                <w:bCs/>
              </w:rPr>
              <w:fldChar w:fldCharType="begin">
                <w:ffData>
                  <w:name w:val=""/>
                  <w:enabled/>
                  <w:calcOnExit w:val="0"/>
                  <w:checkBox>
                    <w:sizeAuto/>
                    <w:default w:val="0"/>
                  </w:checkBox>
                </w:ffData>
              </w:fldChar>
            </w:r>
            <w:r w:rsidR="00FD7C29" w:rsidRPr="00FD7C29">
              <w:rPr>
                <w:rFonts w:ascii="Garamond" w:hAnsi="Garamond" w:cs="Garamond"/>
                <w:b/>
                <w:bCs/>
              </w:rPr>
              <w:instrText xml:space="preserve"> FORMCHECKBOX </w:instrText>
            </w:r>
            <w:r>
              <w:rPr>
                <w:rFonts w:ascii="Garamond" w:hAnsi="Garamond" w:cs="Garamond"/>
                <w:b/>
                <w:bCs/>
              </w:rPr>
            </w:r>
            <w:r>
              <w:rPr>
                <w:rFonts w:ascii="Garamond" w:hAnsi="Garamond" w:cs="Garamond"/>
                <w:b/>
                <w:bCs/>
              </w:rPr>
              <w:fldChar w:fldCharType="separate"/>
            </w:r>
            <w:r w:rsidRPr="00FD7C29">
              <w:rPr>
                <w:rFonts w:ascii="Garamond" w:hAnsi="Garamond" w:cs="Garamond"/>
                <w:b/>
                <w:bCs/>
              </w:rPr>
              <w:fldChar w:fldCharType="end"/>
            </w:r>
            <w:r w:rsidR="00F93766" w:rsidRPr="008F2307">
              <w:rPr>
                <w:rFonts w:ascii="Garamond" w:hAnsi="Garamond" w:cs="Garamond"/>
                <w:b/>
                <w:bCs/>
              </w:rPr>
              <w:t xml:space="preserve"> Szolgáltatás megrendelés </w:t>
            </w:r>
          </w:p>
        </w:tc>
      </w:tr>
      <w:tr w:rsidR="00F93766" w:rsidRPr="008F2307">
        <w:trPr>
          <w:gridAfter w:val="1"/>
          <w:wAfter w:w="67" w:type="dxa"/>
          <w:cantSplit/>
          <w:trHeight w:val="495"/>
        </w:trPr>
        <w:tc>
          <w:tcPr>
            <w:tcW w:w="3017" w:type="dxa"/>
            <w:gridSpan w:val="2"/>
            <w:vMerge w:val="restart"/>
            <w:tcBorders>
              <w:top w:val="single" w:sz="4" w:space="0" w:color="auto"/>
              <w:left w:val="single" w:sz="12" w:space="0" w:color="auto"/>
            </w:tcBorders>
          </w:tcPr>
          <w:p w:rsidR="00F93766" w:rsidRPr="008F2307" w:rsidRDefault="00F93766" w:rsidP="00915DAE">
            <w:pPr>
              <w:spacing w:before="120" w:after="120"/>
              <w:rPr>
                <w:rFonts w:ascii="Garamond" w:hAnsi="Garamond" w:cs="Garamond"/>
              </w:rPr>
            </w:pPr>
            <w:r w:rsidRPr="008F2307">
              <w:rPr>
                <w:rFonts w:ascii="Garamond" w:hAnsi="Garamond" w:cs="Garamond"/>
              </w:rPr>
              <w:t>Kivitelezés</w:t>
            </w:r>
          </w:p>
          <w:p w:rsidR="00F93766" w:rsidRPr="008F2307" w:rsidRDefault="00FD7C29" w:rsidP="00915DAE">
            <w:pPr>
              <w:spacing w:after="120"/>
              <w:rPr>
                <w:rFonts w:ascii="Garamond" w:hAnsi="Garamond" w:cs="Garamond"/>
              </w:rPr>
            </w:pPr>
            <w:r w:rsidRPr="00FD7C29">
              <w:rPr>
                <w:rFonts w:ascii="Garamond" w:hAnsi="Garamond" w:cs="Garamond"/>
              </w:rPr>
              <w:t>Tervezés és kivitelezés</w:t>
            </w:r>
          </w:p>
          <w:p w:rsidR="00F93766" w:rsidRPr="008F2307" w:rsidRDefault="00FD7C29" w:rsidP="00915DAE">
            <w:pPr>
              <w:spacing w:after="120"/>
              <w:rPr>
                <w:rFonts w:ascii="Garamond" w:hAnsi="Garamond" w:cs="Garamond"/>
              </w:rPr>
            </w:pPr>
            <w:r w:rsidRPr="00FD7C29">
              <w:rPr>
                <w:rFonts w:ascii="Garamond" w:hAnsi="Garamond" w:cs="Garamond"/>
              </w:rPr>
              <w:t>Kivitelezés, bármilyen eszközzel, módon, az ajánlatkérő által meghatározott követelményeknek megfelelően</w:t>
            </w:r>
          </w:p>
          <w:p w:rsidR="00F93766" w:rsidRPr="008F2307" w:rsidRDefault="00F93766" w:rsidP="00915DAE">
            <w:pPr>
              <w:rPr>
                <w:rFonts w:ascii="Garamond" w:hAnsi="Garamond" w:cs="Garamond"/>
                <w:b/>
                <w:bCs/>
              </w:rPr>
            </w:pPr>
          </w:p>
          <w:p w:rsidR="00F93766" w:rsidRPr="008F2307" w:rsidRDefault="0028421A" w:rsidP="00915DAE">
            <w:pPr>
              <w:spacing w:after="120"/>
              <w:jc w:val="both"/>
              <w:rPr>
                <w:rFonts w:ascii="Garamond" w:hAnsi="Garamond" w:cs="Garamond"/>
                <w:b/>
                <w:bCs/>
              </w:rPr>
            </w:pPr>
            <w:r w:rsidRPr="00FD7C29">
              <w:rPr>
                <w:rFonts w:ascii="Garamond" w:hAnsi="Garamond" w:cs="Garamond"/>
              </w:rPr>
              <w:fldChar w:fldCharType="begin">
                <w:ffData>
                  <w:name w:val="Check7"/>
                  <w:enabled/>
                  <w:calcOnExit w:val="0"/>
                  <w:checkBox>
                    <w:sizeAuto/>
                    <w:default w:val="0"/>
                  </w:checkBox>
                </w:ffData>
              </w:fldChar>
            </w:r>
            <w:r w:rsidR="00FD7C29" w:rsidRPr="00FD7C29">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FD7C29">
              <w:rPr>
                <w:rFonts w:ascii="Garamond" w:hAnsi="Garamond" w:cs="Garamond"/>
              </w:rPr>
              <w:fldChar w:fldCharType="end"/>
            </w:r>
            <w:r w:rsidR="00F93766" w:rsidRPr="008F2307">
              <w:rPr>
                <w:rFonts w:ascii="Garamond" w:hAnsi="Garamond" w:cs="Garamond"/>
              </w:rPr>
              <w:t xml:space="preserve"> </w:t>
            </w:r>
            <w:r w:rsidR="00FD7C29" w:rsidRPr="00FD7C29">
              <w:rPr>
                <w:rFonts w:ascii="Garamond" w:hAnsi="Garamond" w:cs="Garamond"/>
                <w:b/>
                <w:bCs/>
              </w:rPr>
              <w:t>Építési koncesszió</w:t>
            </w:r>
          </w:p>
        </w:tc>
        <w:tc>
          <w:tcPr>
            <w:tcW w:w="338" w:type="dxa"/>
            <w:vMerge w:val="restart"/>
            <w:tcBorders>
              <w:top w:val="single" w:sz="4" w:space="0" w:color="auto"/>
              <w:left w:val="nil"/>
              <w:right w:val="single" w:sz="4" w:space="0" w:color="auto"/>
            </w:tcBorders>
          </w:tcPr>
          <w:p w:rsidR="00F93766" w:rsidRPr="008F2307" w:rsidRDefault="0028421A" w:rsidP="00915DAE">
            <w:pPr>
              <w:spacing w:before="120" w:after="120"/>
              <w:rPr>
                <w:rFonts w:ascii="Garamond" w:hAnsi="Garamond" w:cs="Garamond"/>
              </w:rPr>
            </w:pPr>
            <w:r w:rsidRPr="00FD7C29">
              <w:rPr>
                <w:rFonts w:ascii="Garamond" w:hAnsi="Garamond" w:cs="Garamond"/>
              </w:rPr>
              <w:fldChar w:fldCharType="begin">
                <w:ffData>
                  <w:name w:val="Check1"/>
                  <w:enabled/>
                  <w:calcOnExit w:val="0"/>
                  <w:checkBox>
                    <w:sizeAuto/>
                    <w:default w:val="0"/>
                  </w:checkBox>
                </w:ffData>
              </w:fldChar>
            </w:r>
            <w:r w:rsidR="00FD7C29" w:rsidRPr="00FD7C29">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FD7C29">
              <w:rPr>
                <w:rFonts w:ascii="Garamond" w:hAnsi="Garamond" w:cs="Garamond"/>
              </w:rPr>
              <w:fldChar w:fldCharType="end"/>
            </w:r>
          </w:p>
          <w:p w:rsidR="00F93766" w:rsidRPr="008F2307" w:rsidRDefault="0028421A" w:rsidP="00915DAE">
            <w:pPr>
              <w:spacing w:after="120"/>
              <w:jc w:val="center"/>
              <w:rPr>
                <w:rFonts w:ascii="Garamond" w:hAnsi="Garamond" w:cs="Garamond"/>
              </w:rPr>
            </w:pPr>
            <w:r w:rsidRPr="00FD7C29">
              <w:rPr>
                <w:rFonts w:ascii="Garamond" w:hAnsi="Garamond" w:cs="Garamond"/>
              </w:rPr>
              <w:fldChar w:fldCharType="begin">
                <w:ffData>
                  <w:name w:val="Check2"/>
                  <w:enabled/>
                  <w:calcOnExit w:val="0"/>
                  <w:checkBox>
                    <w:sizeAuto/>
                    <w:default w:val="0"/>
                  </w:checkBox>
                </w:ffData>
              </w:fldChar>
            </w:r>
            <w:r w:rsidR="00FD7C29" w:rsidRPr="00FD7C29">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FD7C29">
              <w:rPr>
                <w:rFonts w:ascii="Garamond" w:hAnsi="Garamond" w:cs="Garamond"/>
              </w:rPr>
              <w:fldChar w:fldCharType="end"/>
            </w:r>
          </w:p>
          <w:p w:rsidR="00F93766" w:rsidRPr="008F2307" w:rsidRDefault="0028421A" w:rsidP="00915DAE">
            <w:pPr>
              <w:jc w:val="center"/>
              <w:rPr>
                <w:rFonts w:ascii="Garamond" w:hAnsi="Garamond" w:cs="Garamond"/>
              </w:rPr>
            </w:pPr>
            <w:r w:rsidRPr="00FD7C29">
              <w:rPr>
                <w:rFonts w:ascii="Garamond" w:hAnsi="Garamond" w:cs="Garamond"/>
              </w:rPr>
              <w:fldChar w:fldCharType="begin">
                <w:ffData>
                  <w:name w:val="Check2"/>
                  <w:enabled/>
                  <w:calcOnExit w:val="0"/>
                  <w:checkBox>
                    <w:sizeAuto/>
                    <w:default w:val="0"/>
                  </w:checkBox>
                </w:ffData>
              </w:fldChar>
            </w:r>
            <w:r w:rsidR="00FD7C29" w:rsidRPr="00FD7C29">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FD7C29">
              <w:rPr>
                <w:rFonts w:ascii="Garamond" w:hAnsi="Garamond" w:cs="Garamond"/>
              </w:rPr>
              <w:fldChar w:fldCharType="end"/>
            </w:r>
          </w:p>
          <w:p w:rsidR="00F93766" w:rsidRPr="008F2307" w:rsidRDefault="00F93766" w:rsidP="00915DAE">
            <w:pPr>
              <w:spacing w:after="120"/>
              <w:jc w:val="center"/>
              <w:rPr>
                <w:rFonts w:ascii="Garamond" w:hAnsi="Garamond" w:cs="Garamond"/>
              </w:rPr>
            </w:pPr>
          </w:p>
          <w:p w:rsidR="00F93766" w:rsidRPr="008F2307" w:rsidRDefault="00F93766" w:rsidP="00915DAE">
            <w:pPr>
              <w:spacing w:after="120"/>
              <w:jc w:val="center"/>
              <w:rPr>
                <w:rFonts w:ascii="Garamond" w:hAnsi="Garamond" w:cs="Garamond"/>
              </w:rPr>
            </w:pPr>
          </w:p>
          <w:p w:rsidR="00F93766" w:rsidRPr="008F2307" w:rsidRDefault="00F93766" w:rsidP="00915DAE">
            <w:pPr>
              <w:spacing w:after="120"/>
              <w:jc w:val="center"/>
              <w:rPr>
                <w:rFonts w:ascii="Garamond" w:hAnsi="Garamond" w:cs="Garamond"/>
              </w:rPr>
            </w:pPr>
          </w:p>
          <w:p w:rsidR="00F93766" w:rsidRPr="008F2307" w:rsidRDefault="00F93766" w:rsidP="00915DAE">
            <w:pPr>
              <w:spacing w:after="120"/>
              <w:jc w:val="center"/>
              <w:rPr>
                <w:rFonts w:ascii="Garamond" w:hAnsi="Garamond" w:cs="Garamond"/>
              </w:rPr>
            </w:pPr>
          </w:p>
        </w:tc>
        <w:tc>
          <w:tcPr>
            <w:tcW w:w="3120" w:type="dxa"/>
            <w:gridSpan w:val="4"/>
            <w:vMerge w:val="restart"/>
            <w:tcBorders>
              <w:top w:val="single" w:sz="4" w:space="0" w:color="auto"/>
              <w:left w:val="single" w:sz="4" w:space="0" w:color="auto"/>
            </w:tcBorders>
          </w:tcPr>
          <w:p w:rsidR="00F93766" w:rsidRPr="008F2307" w:rsidRDefault="00FD7C29" w:rsidP="00915DAE">
            <w:pPr>
              <w:spacing w:before="120" w:after="120"/>
              <w:rPr>
                <w:rFonts w:ascii="Garamond" w:hAnsi="Garamond" w:cs="Garamond"/>
              </w:rPr>
            </w:pPr>
            <w:r w:rsidRPr="00FD7C29">
              <w:rPr>
                <w:rFonts w:ascii="Garamond" w:hAnsi="Garamond" w:cs="Garamond"/>
              </w:rPr>
              <w:t>Adásvétel</w:t>
            </w:r>
          </w:p>
          <w:p w:rsidR="00F93766" w:rsidRPr="008F2307" w:rsidRDefault="00FD7C29" w:rsidP="00915DAE">
            <w:pPr>
              <w:spacing w:after="120"/>
              <w:rPr>
                <w:rFonts w:ascii="Garamond" w:hAnsi="Garamond" w:cs="Garamond"/>
              </w:rPr>
            </w:pPr>
            <w:r w:rsidRPr="00FD7C29">
              <w:rPr>
                <w:rFonts w:ascii="Garamond" w:hAnsi="Garamond" w:cs="Garamond"/>
              </w:rPr>
              <w:t>Lízing</w:t>
            </w:r>
          </w:p>
          <w:p w:rsidR="00F93766" w:rsidRPr="008F2307" w:rsidRDefault="00FD7C29" w:rsidP="00915DAE">
            <w:pPr>
              <w:spacing w:after="120"/>
              <w:rPr>
                <w:rFonts w:ascii="Garamond" w:hAnsi="Garamond" w:cs="Garamond"/>
              </w:rPr>
            </w:pPr>
            <w:r w:rsidRPr="00FD7C29">
              <w:rPr>
                <w:rFonts w:ascii="Garamond" w:hAnsi="Garamond" w:cs="Garamond"/>
              </w:rPr>
              <w:t>Bérlet</w:t>
            </w:r>
          </w:p>
          <w:p w:rsidR="00F93766" w:rsidRPr="008F2307" w:rsidRDefault="00FD7C29" w:rsidP="00915DAE">
            <w:pPr>
              <w:spacing w:after="120"/>
              <w:rPr>
                <w:rFonts w:ascii="Garamond" w:hAnsi="Garamond" w:cs="Garamond"/>
              </w:rPr>
            </w:pPr>
            <w:r w:rsidRPr="00FD7C29">
              <w:rPr>
                <w:rFonts w:ascii="Garamond" w:hAnsi="Garamond" w:cs="Garamond"/>
              </w:rPr>
              <w:t>Részletvétel</w:t>
            </w:r>
          </w:p>
          <w:p w:rsidR="00F93766" w:rsidRPr="008F2307" w:rsidRDefault="00FD7C29" w:rsidP="00915DAE">
            <w:pPr>
              <w:spacing w:after="120"/>
              <w:rPr>
                <w:rFonts w:ascii="Garamond" w:hAnsi="Garamond" w:cs="Garamond"/>
              </w:rPr>
            </w:pPr>
            <w:r w:rsidRPr="00FD7C29">
              <w:rPr>
                <w:rFonts w:ascii="Garamond" w:hAnsi="Garamond" w:cs="Garamond"/>
              </w:rPr>
              <w:t>Ezek kombinációja</w:t>
            </w:r>
          </w:p>
        </w:tc>
        <w:bookmarkStart w:id="3" w:name="Check4"/>
        <w:tc>
          <w:tcPr>
            <w:tcW w:w="484" w:type="dxa"/>
            <w:vMerge w:val="restart"/>
            <w:tcBorders>
              <w:top w:val="single" w:sz="4" w:space="0" w:color="auto"/>
              <w:left w:val="nil"/>
              <w:right w:val="single" w:sz="4" w:space="0" w:color="auto"/>
            </w:tcBorders>
          </w:tcPr>
          <w:p w:rsidR="00F93766" w:rsidRPr="008F2307" w:rsidRDefault="0028421A" w:rsidP="00915DAE">
            <w:pPr>
              <w:spacing w:before="120" w:after="120"/>
              <w:jc w:val="center"/>
              <w:rPr>
                <w:rFonts w:ascii="Garamond" w:hAnsi="Garamond" w:cs="Garamond"/>
              </w:rPr>
            </w:pPr>
            <w:r w:rsidRPr="00FD7C29">
              <w:rPr>
                <w:rFonts w:ascii="Garamond" w:hAnsi="Garamond" w:cs="Garamond"/>
              </w:rPr>
              <w:fldChar w:fldCharType="begin">
                <w:ffData>
                  <w:name w:val="Check4"/>
                  <w:enabled/>
                  <w:calcOnExit w:val="0"/>
                  <w:checkBox>
                    <w:sizeAuto/>
                    <w:default w:val="1"/>
                  </w:checkBox>
                </w:ffData>
              </w:fldChar>
            </w:r>
            <w:r w:rsidR="00FD7C29" w:rsidRPr="00FD7C29">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FD7C29">
              <w:rPr>
                <w:rFonts w:ascii="Garamond" w:hAnsi="Garamond" w:cs="Garamond"/>
              </w:rPr>
              <w:fldChar w:fldCharType="end"/>
            </w:r>
            <w:bookmarkEnd w:id="3"/>
          </w:p>
          <w:p w:rsidR="00F93766" w:rsidRPr="008F2307" w:rsidRDefault="0028421A" w:rsidP="00915DAE">
            <w:pPr>
              <w:spacing w:after="120"/>
              <w:jc w:val="center"/>
              <w:rPr>
                <w:rFonts w:ascii="Garamond" w:hAnsi="Garamond" w:cs="Garamond"/>
              </w:rPr>
            </w:pPr>
            <w:r w:rsidRPr="00FD7C29">
              <w:rPr>
                <w:rFonts w:ascii="Garamond" w:hAnsi="Garamond" w:cs="Garamond"/>
              </w:rPr>
              <w:fldChar w:fldCharType="begin">
                <w:ffData>
                  <w:name w:val="Check5"/>
                  <w:enabled/>
                  <w:calcOnExit w:val="0"/>
                  <w:checkBox>
                    <w:sizeAuto/>
                    <w:default w:val="0"/>
                  </w:checkBox>
                </w:ffData>
              </w:fldChar>
            </w:r>
            <w:r w:rsidR="00FD7C29" w:rsidRPr="00FD7C29">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FD7C29">
              <w:rPr>
                <w:rFonts w:ascii="Garamond" w:hAnsi="Garamond" w:cs="Garamond"/>
              </w:rPr>
              <w:fldChar w:fldCharType="end"/>
            </w:r>
          </w:p>
          <w:p w:rsidR="00F93766" w:rsidRPr="008F2307" w:rsidRDefault="0028421A" w:rsidP="00915DAE">
            <w:pPr>
              <w:spacing w:after="120"/>
              <w:jc w:val="center"/>
              <w:rPr>
                <w:rFonts w:ascii="Garamond" w:hAnsi="Garamond" w:cs="Garamond"/>
              </w:rPr>
            </w:pPr>
            <w:r w:rsidRPr="00FD7C29">
              <w:rPr>
                <w:rFonts w:ascii="Garamond" w:hAnsi="Garamond" w:cs="Garamond"/>
              </w:rPr>
              <w:fldChar w:fldCharType="begin">
                <w:ffData>
                  <w:name w:val="Check6"/>
                  <w:enabled/>
                  <w:calcOnExit w:val="0"/>
                  <w:checkBox>
                    <w:sizeAuto/>
                    <w:default w:val="0"/>
                  </w:checkBox>
                </w:ffData>
              </w:fldChar>
            </w:r>
            <w:r w:rsidR="00FD7C29" w:rsidRPr="00FD7C29">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FD7C29">
              <w:rPr>
                <w:rFonts w:ascii="Garamond" w:hAnsi="Garamond" w:cs="Garamond"/>
              </w:rPr>
              <w:fldChar w:fldCharType="end"/>
            </w:r>
          </w:p>
          <w:p w:rsidR="00F93766" w:rsidRPr="008F2307" w:rsidRDefault="0028421A" w:rsidP="00915DAE">
            <w:pPr>
              <w:spacing w:after="120"/>
              <w:jc w:val="center"/>
              <w:rPr>
                <w:rFonts w:ascii="Garamond" w:hAnsi="Garamond" w:cs="Garamond"/>
              </w:rPr>
            </w:pPr>
            <w:r w:rsidRPr="00FD7C29">
              <w:rPr>
                <w:rFonts w:ascii="Garamond" w:hAnsi="Garamond" w:cs="Garamond"/>
              </w:rPr>
              <w:fldChar w:fldCharType="begin">
                <w:ffData>
                  <w:name w:val="Check7"/>
                  <w:enabled/>
                  <w:calcOnExit w:val="0"/>
                  <w:checkBox>
                    <w:sizeAuto/>
                    <w:default w:val="0"/>
                  </w:checkBox>
                </w:ffData>
              </w:fldChar>
            </w:r>
            <w:r w:rsidR="00FD7C29" w:rsidRPr="00FD7C29">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FD7C29">
              <w:rPr>
                <w:rFonts w:ascii="Garamond" w:hAnsi="Garamond" w:cs="Garamond"/>
              </w:rPr>
              <w:fldChar w:fldCharType="end"/>
            </w:r>
          </w:p>
          <w:p w:rsidR="00F93766" w:rsidRPr="008F2307" w:rsidRDefault="0028421A" w:rsidP="00915DAE">
            <w:pPr>
              <w:spacing w:after="120"/>
              <w:jc w:val="center"/>
              <w:rPr>
                <w:rFonts w:ascii="Garamond" w:hAnsi="Garamond" w:cs="Garamond"/>
              </w:rPr>
            </w:pPr>
            <w:r w:rsidRPr="00FD7C29">
              <w:rPr>
                <w:rFonts w:ascii="Garamond" w:hAnsi="Garamond" w:cs="Garamond"/>
              </w:rPr>
              <w:fldChar w:fldCharType="begin">
                <w:ffData>
                  <w:name w:val="Check7"/>
                  <w:enabled/>
                  <w:calcOnExit w:val="0"/>
                  <w:checkBox>
                    <w:sizeAuto/>
                    <w:default w:val="0"/>
                  </w:checkBox>
                </w:ffData>
              </w:fldChar>
            </w:r>
            <w:r w:rsidR="00FD7C29" w:rsidRPr="00FD7C29">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FD7C29">
              <w:rPr>
                <w:rFonts w:ascii="Garamond" w:hAnsi="Garamond" w:cs="Garamond"/>
              </w:rPr>
              <w:fldChar w:fldCharType="end"/>
            </w:r>
          </w:p>
        </w:tc>
        <w:tc>
          <w:tcPr>
            <w:tcW w:w="2827" w:type="dxa"/>
            <w:tcBorders>
              <w:top w:val="single" w:sz="4" w:space="0" w:color="auto"/>
              <w:left w:val="single" w:sz="4" w:space="0" w:color="auto"/>
              <w:right w:val="single" w:sz="12" w:space="0" w:color="auto"/>
            </w:tcBorders>
          </w:tcPr>
          <w:p w:rsidR="00F93766" w:rsidRPr="008F2307" w:rsidRDefault="00FD7C29" w:rsidP="00E768A5">
            <w:pPr>
              <w:rPr>
                <w:rFonts w:ascii="Garamond" w:hAnsi="Garamond" w:cs="Garamond"/>
              </w:rPr>
            </w:pPr>
            <w:r w:rsidRPr="00FD7C29">
              <w:rPr>
                <w:rFonts w:ascii="Garamond" w:hAnsi="Garamond" w:cs="Garamond"/>
              </w:rPr>
              <w:t xml:space="preserve">Szolgáltatási kategória száma: </w:t>
            </w:r>
          </w:p>
        </w:tc>
      </w:tr>
      <w:tr w:rsidR="00F93766" w:rsidRPr="008F2307">
        <w:trPr>
          <w:gridAfter w:val="1"/>
          <w:wAfter w:w="67" w:type="dxa"/>
          <w:cantSplit/>
          <w:trHeight w:val="1365"/>
        </w:trPr>
        <w:tc>
          <w:tcPr>
            <w:tcW w:w="3017" w:type="dxa"/>
            <w:gridSpan w:val="2"/>
            <w:vMerge/>
            <w:tcBorders>
              <w:left w:val="single" w:sz="12" w:space="0" w:color="auto"/>
              <w:bottom w:val="single" w:sz="4" w:space="0" w:color="auto"/>
            </w:tcBorders>
          </w:tcPr>
          <w:p w:rsidR="00F93766" w:rsidRPr="008F2307" w:rsidRDefault="00F93766" w:rsidP="00915DAE">
            <w:pPr>
              <w:spacing w:before="120" w:after="120"/>
              <w:rPr>
                <w:rFonts w:ascii="Garamond" w:hAnsi="Garamond" w:cs="Garamond"/>
              </w:rPr>
            </w:pPr>
          </w:p>
        </w:tc>
        <w:tc>
          <w:tcPr>
            <w:tcW w:w="338" w:type="dxa"/>
            <w:vMerge/>
            <w:tcBorders>
              <w:left w:val="nil"/>
              <w:bottom w:val="single" w:sz="4" w:space="0" w:color="auto"/>
              <w:right w:val="single" w:sz="4" w:space="0" w:color="auto"/>
            </w:tcBorders>
          </w:tcPr>
          <w:p w:rsidR="00F93766" w:rsidRPr="008F2307" w:rsidRDefault="00F93766" w:rsidP="00915DAE">
            <w:pPr>
              <w:spacing w:before="120" w:after="120"/>
              <w:jc w:val="center"/>
              <w:rPr>
                <w:rFonts w:ascii="Garamond" w:hAnsi="Garamond" w:cs="Garamond"/>
              </w:rPr>
            </w:pPr>
          </w:p>
        </w:tc>
        <w:tc>
          <w:tcPr>
            <w:tcW w:w="3120" w:type="dxa"/>
            <w:gridSpan w:val="4"/>
            <w:vMerge/>
            <w:tcBorders>
              <w:left w:val="single" w:sz="4" w:space="0" w:color="auto"/>
              <w:bottom w:val="single" w:sz="4" w:space="0" w:color="auto"/>
            </w:tcBorders>
          </w:tcPr>
          <w:p w:rsidR="00F93766" w:rsidRPr="008F2307" w:rsidRDefault="00F93766" w:rsidP="00915DAE">
            <w:pPr>
              <w:spacing w:before="120" w:after="120"/>
              <w:rPr>
                <w:rFonts w:ascii="Garamond" w:hAnsi="Garamond" w:cs="Garamond"/>
              </w:rPr>
            </w:pPr>
          </w:p>
        </w:tc>
        <w:tc>
          <w:tcPr>
            <w:tcW w:w="484" w:type="dxa"/>
            <w:vMerge/>
            <w:tcBorders>
              <w:left w:val="nil"/>
              <w:bottom w:val="single" w:sz="4" w:space="0" w:color="auto"/>
              <w:right w:val="single" w:sz="4" w:space="0" w:color="auto"/>
            </w:tcBorders>
          </w:tcPr>
          <w:p w:rsidR="00F93766" w:rsidRPr="008F2307" w:rsidRDefault="00F93766" w:rsidP="00915DAE">
            <w:pPr>
              <w:spacing w:before="120" w:after="120"/>
              <w:jc w:val="center"/>
              <w:rPr>
                <w:rFonts w:ascii="Garamond" w:hAnsi="Garamond" w:cs="Garamond"/>
              </w:rPr>
            </w:pPr>
          </w:p>
        </w:tc>
        <w:tc>
          <w:tcPr>
            <w:tcW w:w="2827" w:type="dxa"/>
            <w:tcBorders>
              <w:left w:val="single" w:sz="4" w:space="0" w:color="auto"/>
              <w:bottom w:val="single" w:sz="4" w:space="0" w:color="auto"/>
              <w:right w:val="single" w:sz="12" w:space="0" w:color="auto"/>
            </w:tcBorders>
          </w:tcPr>
          <w:p w:rsidR="00F93766" w:rsidRPr="008F2307" w:rsidRDefault="00FD7C29" w:rsidP="00915DAE">
            <w:pPr>
              <w:rPr>
                <w:rFonts w:ascii="Garamond" w:hAnsi="Garamond" w:cs="Garamond"/>
                <w:i/>
                <w:iCs/>
              </w:rPr>
            </w:pPr>
            <w:r w:rsidRPr="00FD7C29">
              <w:rPr>
                <w:rFonts w:ascii="Garamond" w:hAnsi="Garamond" w:cs="Garamond"/>
                <w:i/>
                <w:iCs/>
              </w:rPr>
              <w:t>(az 1–27. szolgáltatási kategóriákat lásd a Kbt. 3. és 4. mellékletében)</w:t>
            </w:r>
          </w:p>
          <w:p w:rsidR="00F93766" w:rsidRPr="008F2307" w:rsidRDefault="00F93766" w:rsidP="00915DAE">
            <w:pPr>
              <w:rPr>
                <w:rFonts w:ascii="Garamond" w:hAnsi="Garamond" w:cs="Garamond"/>
                <w:i/>
                <w:iCs/>
              </w:rPr>
            </w:pPr>
          </w:p>
          <w:p w:rsidR="00F93766" w:rsidRPr="008F2307" w:rsidRDefault="00F93766" w:rsidP="00915DAE">
            <w:pPr>
              <w:spacing w:after="120"/>
              <w:jc w:val="both"/>
              <w:rPr>
                <w:rFonts w:ascii="Garamond" w:hAnsi="Garamond" w:cs="Garamond"/>
              </w:rPr>
            </w:pPr>
          </w:p>
          <w:p w:rsidR="00F93766" w:rsidRPr="008F2307" w:rsidRDefault="00F93766" w:rsidP="00915DAE">
            <w:pPr>
              <w:spacing w:after="120"/>
              <w:jc w:val="both"/>
              <w:rPr>
                <w:rFonts w:ascii="Garamond" w:hAnsi="Garamond" w:cs="Garamond"/>
                <w:b/>
                <w:bCs/>
              </w:rPr>
            </w:pPr>
          </w:p>
          <w:p w:rsidR="00F93766" w:rsidRPr="008F2307" w:rsidRDefault="0028421A" w:rsidP="00915DAE">
            <w:pPr>
              <w:spacing w:after="120"/>
              <w:jc w:val="both"/>
              <w:rPr>
                <w:rFonts w:ascii="Garamond" w:hAnsi="Garamond" w:cs="Garamond"/>
              </w:rPr>
            </w:pPr>
            <w:r w:rsidRPr="00FD7C29">
              <w:rPr>
                <w:rFonts w:ascii="Garamond" w:hAnsi="Garamond" w:cs="Garamond"/>
              </w:rPr>
              <w:fldChar w:fldCharType="begin">
                <w:ffData>
                  <w:name w:val="Check7"/>
                  <w:enabled/>
                  <w:calcOnExit w:val="0"/>
                  <w:checkBox>
                    <w:sizeAuto/>
                    <w:default w:val="0"/>
                  </w:checkBox>
                </w:ffData>
              </w:fldChar>
            </w:r>
            <w:r w:rsidR="00FD7C29" w:rsidRPr="00FD7C29">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FD7C29">
              <w:rPr>
                <w:rFonts w:ascii="Garamond" w:hAnsi="Garamond" w:cs="Garamond"/>
              </w:rPr>
              <w:fldChar w:fldCharType="end"/>
            </w:r>
            <w:r w:rsidR="00F93766" w:rsidRPr="008F2307">
              <w:rPr>
                <w:rFonts w:ascii="Garamond" w:hAnsi="Garamond" w:cs="Garamond"/>
              </w:rPr>
              <w:t xml:space="preserve"> </w:t>
            </w:r>
            <w:r w:rsidR="00FD7C29" w:rsidRPr="00FD7C29">
              <w:rPr>
                <w:rFonts w:ascii="Garamond" w:hAnsi="Garamond" w:cs="Garamond"/>
                <w:b/>
                <w:bCs/>
              </w:rPr>
              <w:t xml:space="preserve">Szolgáltatási koncesszió </w:t>
            </w:r>
          </w:p>
        </w:tc>
      </w:tr>
      <w:tr w:rsidR="00F93766" w:rsidRPr="008F2307">
        <w:trPr>
          <w:gridAfter w:val="1"/>
          <w:wAfter w:w="67" w:type="dxa"/>
        </w:trPr>
        <w:tc>
          <w:tcPr>
            <w:tcW w:w="9786" w:type="dxa"/>
            <w:gridSpan w:val="9"/>
            <w:tcBorders>
              <w:left w:val="single" w:sz="12" w:space="0" w:color="auto"/>
              <w:bottom w:val="single" w:sz="12" w:space="0" w:color="auto"/>
              <w:right w:val="single" w:sz="12" w:space="0" w:color="auto"/>
            </w:tcBorders>
          </w:tcPr>
          <w:p w:rsidR="00456BD3" w:rsidRPr="008F2307" w:rsidRDefault="00F93766" w:rsidP="00FF5A85">
            <w:pPr>
              <w:autoSpaceDE w:val="0"/>
              <w:autoSpaceDN w:val="0"/>
              <w:adjustRightInd w:val="0"/>
              <w:spacing w:after="0" w:line="240" w:lineRule="auto"/>
              <w:rPr>
                <w:rFonts w:ascii="Garamond" w:hAnsi="Garamond" w:cs="Garamond"/>
              </w:rPr>
            </w:pPr>
            <w:r w:rsidRPr="008F2307">
              <w:rPr>
                <w:rFonts w:ascii="Garamond" w:hAnsi="Garamond" w:cs="Garamond"/>
              </w:rPr>
              <w:t xml:space="preserve">A teljesítés helye: </w:t>
            </w:r>
          </w:p>
          <w:p w:rsidR="00853C9A" w:rsidRDefault="00852CDE" w:rsidP="00FF5A85">
            <w:pPr>
              <w:autoSpaceDE w:val="0"/>
              <w:autoSpaceDN w:val="0"/>
              <w:adjustRightInd w:val="0"/>
              <w:spacing w:after="0" w:line="240" w:lineRule="auto"/>
              <w:rPr>
                <w:rFonts w:ascii="Garamond" w:hAnsi="Garamond" w:cs="Garamond"/>
              </w:rPr>
            </w:pPr>
            <w:r w:rsidRPr="00852CDE">
              <w:rPr>
                <w:rFonts w:ascii="Garamond" w:hAnsi="Garamond" w:cs="Garamond"/>
              </w:rPr>
              <w:t>8300 Tapolca, Kisfaludy Sándor u. 3. sz. 2849 hrsz. és Tapolca, Kossuth Lajos utca 10. 2849 hrsz</w:t>
            </w:r>
          </w:p>
          <w:p w:rsidR="00456BD3" w:rsidRPr="008F2307" w:rsidRDefault="00456BD3" w:rsidP="00FF5A85">
            <w:pPr>
              <w:autoSpaceDE w:val="0"/>
              <w:autoSpaceDN w:val="0"/>
              <w:adjustRightInd w:val="0"/>
              <w:spacing w:after="0" w:line="240" w:lineRule="auto"/>
              <w:rPr>
                <w:rFonts w:ascii="Garamond" w:hAnsi="Garamond" w:cs="Garamond"/>
              </w:rPr>
            </w:pPr>
          </w:p>
          <w:p w:rsidR="00456BD3" w:rsidRPr="008F2307" w:rsidRDefault="00FD7C29" w:rsidP="00456BD3">
            <w:pPr>
              <w:pStyle w:val="Default"/>
              <w:spacing w:after="200" w:line="276" w:lineRule="auto"/>
              <w:rPr>
                <w:rFonts w:ascii="Garamond" w:hAnsi="Garamond" w:cs="Garamond"/>
                <w:sz w:val="22"/>
                <w:szCs w:val="22"/>
              </w:rPr>
            </w:pPr>
            <w:r w:rsidRPr="00FD7C29">
              <w:rPr>
                <w:rFonts w:ascii="Garamond" w:hAnsi="Garamond" w:cs="Garamond"/>
                <w:sz w:val="22"/>
                <w:szCs w:val="22"/>
              </w:rPr>
              <w:t xml:space="preserve">NUTS-kód   </w:t>
            </w:r>
            <w:r w:rsidR="00853C9A">
              <w:rPr>
                <w:rFonts w:ascii="Garamond" w:hAnsi="Garamond" w:cs="Garamond"/>
                <w:sz w:val="22"/>
                <w:szCs w:val="22"/>
              </w:rPr>
              <w:t xml:space="preserve"> </w:t>
            </w:r>
            <w:r w:rsidR="00853C9A" w:rsidRPr="00853C9A">
              <w:rPr>
                <w:rFonts w:ascii="Garamond" w:hAnsi="Garamond" w:cs="Garamond"/>
                <w:sz w:val="22"/>
                <w:szCs w:val="22"/>
              </w:rPr>
              <w:t>HU213</w:t>
            </w:r>
          </w:p>
          <w:p w:rsidR="00F93766" w:rsidRPr="008F2307" w:rsidRDefault="00F93766" w:rsidP="00915DAE">
            <w:pPr>
              <w:rPr>
                <w:rFonts w:ascii="Garamond" w:hAnsi="Garamond" w:cs="Garamond"/>
                <w:u w:val="single"/>
              </w:rPr>
            </w:pPr>
          </w:p>
        </w:tc>
      </w:tr>
      <w:tr w:rsidR="00F93766" w:rsidRPr="008F2307">
        <w:trPr>
          <w:gridAfter w:val="1"/>
          <w:wAfter w:w="67" w:type="dxa"/>
          <w:trHeight w:val="570"/>
        </w:trPr>
        <w:tc>
          <w:tcPr>
            <w:tcW w:w="9786" w:type="dxa"/>
            <w:gridSpan w:val="9"/>
            <w:tcBorders>
              <w:left w:val="single" w:sz="12" w:space="0" w:color="auto"/>
              <w:bottom w:val="single" w:sz="2" w:space="0" w:color="auto"/>
              <w:right w:val="single" w:sz="12" w:space="0" w:color="auto"/>
            </w:tcBorders>
          </w:tcPr>
          <w:p w:rsidR="00F93766" w:rsidRPr="008F2307" w:rsidRDefault="00F93766" w:rsidP="00915DAE">
            <w:pPr>
              <w:spacing w:before="120" w:after="120"/>
              <w:rPr>
                <w:rFonts w:ascii="Garamond" w:hAnsi="Garamond" w:cs="Garamond"/>
              </w:rPr>
            </w:pPr>
            <w:r w:rsidRPr="008F2307">
              <w:rPr>
                <w:rFonts w:ascii="Garamond" w:hAnsi="Garamond" w:cs="Garamond"/>
                <w:b/>
                <w:bCs/>
              </w:rPr>
              <w:lastRenderedPageBreak/>
              <w:t>II.1.3) Közbeszerzésre, keretmegállapodásra és dinamikus beszerzési rendszerre (DBR) vonatkozó információk</w:t>
            </w:r>
          </w:p>
          <w:p w:rsidR="00F93766" w:rsidRPr="008F2307" w:rsidRDefault="0028421A" w:rsidP="00915DAE">
            <w:pPr>
              <w:tabs>
                <w:tab w:val="left" w:pos="2772"/>
              </w:tabs>
              <w:spacing w:before="120" w:after="120"/>
              <w:rPr>
                <w:rFonts w:ascii="Garamond" w:hAnsi="Garamond" w:cs="Garamond"/>
              </w:rPr>
            </w:pPr>
            <w:r w:rsidRPr="00FD7C29">
              <w:rPr>
                <w:rFonts w:ascii="Garamond" w:hAnsi="Garamond" w:cs="Garamond"/>
              </w:rPr>
              <w:fldChar w:fldCharType="begin">
                <w:ffData>
                  <w:name w:val="Check54"/>
                  <w:enabled/>
                  <w:calcOnExit w:val="0"/>
                  <w:checkBox>
                    <w:sizeAuto/>
                    <w:default w:val="1"/>
                  </w:checkBox>
                </w:ffData>
              </w:fldChar>
            </w:r>
            <w:r w:rsidR="00FD7C29" w:rsidRPr="00FD7C29">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FD7C29">
              <w:rPr>
                <w:rFonts w:ascii="Garamond" w:hAnsi="Garamond" w:cs="Garamond"/>
              </w:rPr>
              <w:fldChar w:fldCharType="end"/>
            </w:r>
            <w:r w:rsidR="00F93766" w:rsidRPr="008F2307">
              <w:rPr>
                <w:rFonts w:ascii="Garamond" w:hAnsi="Garamond" w:cs="Garamond"/>
              </w:rPr>
              <w:t xml:space="preserve"> A hirdetmény közbeszerzés megvalósítására irányul </w:t>
            </w:r>
          </w:p>
          <w:p w:rsidR="00F93766" w:rsidRPr="008F2307" w:rsidRDefault="0028421A" w:rsidP="00915DAE">
            <w:pPr>
              <w:tabs>
                <w:tab w:val="left" w:pos="2772"/>
              </w:tabs>
              <w:spacing w:before="120" w:after="120"/>
              <w:rPr>
                <w:rFonts w:ascii="Garamond" w:hAnsi="Garamond" w:cs="Garamond"/>
              </w:rPr>
            </w:pPr>
            <w:r w:rsidRPr="00FD7C29">
              <w:rPr>
                <w:rFonts w:ascii="Garamond" w:hAnsi="Garamond" w:cs="Garamond"/>
              </w:rPr>
              <w:fldChar w:fldCharType="begin">
                <w:ffData>
                  <w:name w:val="Check54"/>
                  <w:enabled/>
                  <w:calcOnExit w:val="0"/>
                  <w:checkBox>
                    <w:sizeAuto/>
                    <w:default w:val="0"/>
                  </w:checkBox>
                </w:ffData>
              </w:fldChar>
            </w:r>
            <w:r w:rsidR="00FD7C29" w:rsidRPr="00FD7C29">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FD7C29">
              <w:rPr>
                <w:rFonts w:ascii="Garamond" w:hAnsi="Garamond" w:cs="Garamond"/>
              </w:rPr>
              <w:fldChar w:fldCharType="end"/>
            </w:r>
            <w:r w:rsidR="00F93766" w:rsidRPr="008F2307">
              <w:rPr>
                <w:rFonts w:ascii="Garamond" w:hAnsi="Garamond" w:cs="Garamond"/>
              </w:rPr>
              <w:t xml:space="preserve"> A hirdetmény keretmegállapodás megkötésére irányul</w:t>
            </w:r>
          </w:p>
          <w:p w:rsidR="00F93766" w:rsidRPr="008F2307" w:rsidRDefault="0028421A" w:rsidP="00915DAE">
            <w:pPr>
              <w:tabs>
                <w:tab w:val="left" w:pos="2772"/>
              </w:tabs>
              <w:spacing w:before="120" w:after="120"/>
              <w:rPr>
                <w:rFonts w:ascii="Garamond" w:hAnsi="Garamond" w:cs="Garamond"/>
              </w:rPr>
            </w:pPr>
            <w:r w:rsidRPr="00FD7C29">
              <w:rPr>
                <w:rFonts w:ascii="Garamond" w:hAnsi="Garamond" w:cs="Garamond"/>
              </w:rPr>
              <w:fldChar w:fldCharType="begin">
                <w:ffData>
                  <w:name w:val="Check54"/>
                  <w:enabled/>
                  <w:calcOnExit w:val="0"/>
                  <w:checkBox>
                    <w:sizeAuto/>
                    <w:default w:val="0"/>
                  </w:checkBox>
                </w:ffData>
              </w:fldChar>
            </w:r>
            <w:r w:rsidR="00FD7C29" w:rsidRPr="00FD7C29">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FD7C29">
              <w:rPr>
                <w:rFonts w:ascii="Garamond" w:hAnsi="Garamond" w:cs="Garamond"/>
              </w:rPr>
              <w:fldChar w:fldCharType="end"/>
            </w:r>
            <w:r w:rsidR="00F93766" w:rsidRPr="008F2307">
              <w:rPr>
                <w:rFonts w:ascii="Garamond" w:hAnsi="Garamond" w:cs="Garamond"/>
              </w:rPr>
              <w:t xml:space="preserve"> A hirdetmény dinamikus beszerzési rendszer (DBR) létrehozására ir</w:t>
            </w:r>
            <w:r w:rsidR="00FD7C29" w:rsidRPr="00FD7C29">
              <w:rPr>
                <w:rFonts w:ascii="Garamond" w:hAnsi="Garamond" w:cs="Garamond"/>
              </w:rPr>
              <w:t xml:space="preserve">ányul  </w:t>
            </w:r>
          </w:p>
        </w:tc>
      </w:tr>
      <w:tr w:rsidR="00F93766" w:rsidRPr="008F2307">
        <w:trPr>
          <w:gridAfter w:val="1"/>
          <w:wAfter w:w="67" w:type="dxa"/>
          <w:trHeight w:val="421"/>
        </w:trPr>
        <w:tc>
          <w:tcPr>
            <w:tcW w:w="9786" w:type="dxa"/>
            <w:gridSpan w:val="9"/>
            <w:tcBorders>
              <w:top w:val="single" w:sz="12" w:space="0" w:color="auto"/>
              <w:left w:val="single" w:sz="12" w:space="0" w:color="auto"/>
              <w:bottom w:val="single" w:sz="2" w:space="0" w:color="auto"/>
              <w:right w:val="single" w:sz="12" w:space="0" w:color="auto"/>
            </w:tcBorders>
          </w:tcPr>
          <w:p w:rsidR="00F93766" w:rsidRPr="008F2307" w:rsidRDefault="00F93766" w:rsidP="00915DAE">
            <w:pPr>
              <w:spacing w:before="120" w:after="120"/>
              <w:rPr>
                <w:rFonts w:ascii="Garamond" w:hAnsi="Garamond" w:cs="Garamond"/>
                <w:b/>
                <w:bCs/>
              </w:rPr>
            </w:pPr>
            <w:r w:rsidRPr="008F2307">
              <w:rPr>
                <w:rFonts w:ascii="Garamond" w:hAnsi="Garamond" w:cs="Garamond"/>
                <w:b/>
                <w:bCs/>
              </w:rPr>
              <w:t xml:space="preserve">II.1.4) Keretmegállapodásra vonatkozó információk </w:t>
            </w:r>
            <w:r w:rsidR="00FD7C29" w:rsidRPr="00FD7C29">
              <w:rPr>
                <w:rFonts w:ascii="Garamond" w:hAnsi="Garamond" w:cs="Garamond"/>
                <w:i/>
                <w:iCs/>
              </w:rPr>
              <w:t>(adott esetben)</w:t>
            </w:r>
          </w:p>
        </w:tc>
      </w:tr>
      <w:tr w:rsidR="00F93766" w:rsidRPr="008F2307">
        <w:trPr>
          <w:gridAfter w:val="1"/>
          <w:wAfter w:w="67" w:type="dxa"/>
          <w:trHeight w:val="1006"/>
        </w:trPr>
        <w:tc>
          <w:tcPr>
            <w:tcW w:w="4691" w:type="dxa"/>
            <w:gridSpan w:val="4"/>
            <w:tcBorders>
              <w:top w:val="single" w:sz="2" w:space="0" w:color="auto"/>
              <w:left w:val="single" w:sz="12" w:space="0" w:color="auto"/>
              <w:right w:val="single" w:sz="4" w:space="0" w:color="auto"/>
            </w:tcBorders>
          </w:tcPr>
          <w:p w:rsidR="00F93766" w:rsidRPr="008F2307" w:rsidRDefault="0028421A" w:rsidP="00915DAE">
            <w:pPr>
              <w:spacing w:before="120" w:after="120"/>
              <w:rPr>
                <w:rFonts w:ascii="Garamond" w:hAnsi="Garamond" w:cs="Garamond"/>
              </w:rPr>
            </w:pPr>
            <w:r w:rsidRPr="00FD7C29">
              <w:rPr>
                <w:rFonts w:ascii="Garamond" w:hAnsi="Garamond" w:cs="Garamond"/>
              </w:rPr>
              <w:fldChar w:fldCharType="begin">
                <w:ffData>
                  <w:name w:val=""/>
                  <w:enabled/>
                  <w:calcOnExit w:val="0"/>
                  <w:checkBox>
                    <w:sizeAuto/>
                    <w:default w:val="0"/>
                  </w:checkBox>
                </w:ffData>
              </w:fldChar>
            </w:r>
            <w:r w:rsidR="00FD7C29" w:rsidRPr="00FD7C29">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FD7C29">
              <w:rPr>
                <w:rFonts w:ascii="Garamond" w:hAnsi="Garamond" w:cs="Garamond"/>
              </w:rPr>
              <w:fldChar w:fldCharType="end"/>
            </w:r>
            <w:r w:rsidR="00F93766" w:rsidRPr="008F2307">
              <w:rPr>
                <w:rFonts w:ascii="Garamond" w:hAnsi="Garamond" w:cs="Garamond"/>
              </w:rPr>
              <w:t xml:space="preserve"> Keretmegállapodás több ajánlattevővel </w:t>
            </w:r>
          </w:p>
          <w:p w:rsidR="00F93766" w:rsidRPr="008F2307" w:rsidRDefault="00FD7C29" w:rsidP="00915DAE">
            <w:pPr>
              <w:spacing w:after="120"/>
              <w:rPr>
                <w:rFonts w:ascii="Garamond" w:hAnsi="Garamond" w:cs="Garamond"/>
              </w:rPr>
            </w:pPr>
            <w:r w:rsidRPr="00FD7C29">
              <w:rPr>
                <w:rFonts w:ascii="Garamond" w:hAnsi="Garamond" w:cs="Garamond"/>
              </w:rPr>
              <w:t xml:space="preserve">A tervezett keretmegállapodás résztvevőinek száma </w:t>
            </w:r>
            <w:r w:rsidR="00F93766" w:rsidRPr="008F2307">
              <w:rPr>
                <w:rFonts w:ascii="Garamond" w:hAnsi="Garamond" w:cs="Garamond"/>
              </w:rPr>
              <w:sym w:font="Courier New" w:char="007F"/>
            </w:r>
            <w:r w:rsidRPr="00FD7C29">
              <w:rPr>
                <w:rFonts w:ascii="Garamond" w:hAnsi="Garamond" w:cs="Garamond"/>
              </w:rPr>
              <w:sym w:font="Courier New" w:char="007F"/>
            </w:r>
            <w:r w:rsidRPr="00FD7C29">
              <w:rPr>
                <w:rFonts w:ascii="Garamond" w:hAnsi="Garamond" w:cs="Garamond"/>
              </w:rPr>
              <w:sym w:font="Courier New" w:char="007F"/>
            </w:r>
          </w:p>
          <w:p w:rsidR="00F93766" w:rsidRPr="008F2307" w:rsidRDefault="00FD7C29" w:rsidP="00915DAE">
            <w:pPr>
              <w:spacing w:after="120"/>
              <w:rPr>
                <w:rFonts w:ascii="Garamond" w:hAnsi="Garamond" w:cs="Garamond"/>
              </w:rPr>
            </w:pPr>
            <w:r w:rsidRPr="00FD7C29">
              <w:rPr>
                <w:rFonts w:ascii="Garamond" w:hAnsi="Garamond" w:cs="Garamond"/>
              </w:rPr>
              <w:t xml:space="preserve"> </w:t>
            </w:r>
            <w:r w:rsidRPr="00FD7C29">
              <w:rPr>
                <w:rFonts w:ascii="Garamond" w:hAnsi="Garamond" w:cs="Garamond"/>
                <w:i/>
                <w:iCs/>
              </w:rPr>
              <w:t>VAGY</w:t>
            </w:r>
          </w:p>
          <w:p w:rsidR="00F93766" w:rsidRPr="008F2307" w:rsidRDefault="00FD7C29" w:rsidP="00915DAE">
            <w:pPr>
              <w:spacing w:after="120"/>
              <w:rPr>
                <w:rFonts w:ascii="Garamond" w:hAnsi="Garamond" w:cs="Garamond"/>
              </w:rPr>
            </w:pPr>
            <w:r w:rsidRPr="00FD7C29">
              <w:rPr>
                <w:rFonts w:ascii="Garamond" w:hAnsi="Garamond" w:cs="Garamond"/>
                <w:i/>
                <w:iCs/>
              </w:rPr>
              <w:t xml:space="preserve">(adott esetben) </w:t>
            </w:r>
            <w:r w:rsidRPr="00FD7C29">
              <w:rPr>
                <w:rFonts w:ascii="Garamond" w:hAnsi="Garamond" w:cs="Garamond"/>
              </w:rPr>
              <w:t xml:space="preserve">maximális létszáma </w:t>
            </w:r>
            <w:r w:rsidR="00F93766" w:rsidRPr="008F2307">
              <w:rPr>
                <w:rFonts w:ascii="Garamond" w:hAnsi="Garamond" w:cs="Garamond"/>
              </w:rPr>
              <w:sym w:font="Courier New" w:char="007F"/>
            </w:r>
            <w:r w:rsidRPr="00FD7C29">
              <w:rPr>
                <w:rFonts w:ascii="Garamond" w:hAnsi="Garamond" w:cs="Garamond"/>
              </w:rPr>
              <w:sym w:font="Courier New" w:char="007F"/>
            </w:r>
            <w:r w:rsidRPr="00FD7C29">
              <w:rPr>
                <w:rFonts w:ascii="Garamond" w:hAnsi="Garamond" w:cs="Garamond"/>
              </w:rPr>
              <w:sym w:font="Courier New" w:char="007F"/>
            </w:r>
          </w:p>
        </w:tc>
        <w:tc>
          <w:tcPr>
            <w:tcW w:w="5095" w:type="dxa"/>
            <w:gridSpan w:val="5"/>
            <w:tcBorders>
              <w:top w:val="single" w:sz="2" w:space="0" w:color="auto"/>
              <w:left w:val="single" w:sz="4" w:space="0" w:color="auto"/>
              <w:right w:val="single" w:sz="12" w:space="0" w:color="auto"/>
            </w:tcBorders>
          </w:tcPr>
          <w:p w:rsidR="00F93766" w:rsidRPr="008F2307" w:rsidRDefault="0028421A" w:rsidP="00915DAE">
            <w:pPr>
              <w:spacing w:before="120" w:after="120"/>
              <w:rPr>
                <w:rFonts w:ascii="Garamond" w:hAnsi="Garamond" w:cs="Garamond"/>
                <w:b/>
                <w:bCs/>
              </w:rPr>
            </w:pPr>
            <w:r w:rsidRPr="00FD7C29">
              <w:rPr>
                <w:rFonts w:ascii="Garamond" w:hAnsi="Garamond" w:cs="Garamond"/>
              </w:rPr>
              <w:fldChar w:fldCharType="begin">
                <w:ffData>
                  <w:name w:val=""/>
                  <w:enabled/>
                  <w:calcOnExit w:val="0"/>
                  <w:checkBox>
                    <w:sizeAuto/>
                    <w:default w:val="0"/>
                  </w:checkBox>
                </w:ffData>
              </w:fldChar>
            </w:r>
            <w:r w:rsidR="00FD7C29" w:rsidRPr="00FD7C29">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FD7C29">
              <w:rPr>
                <w:rFonts w:ascii="Garamond" w:hAnsi="Garamond" w:cs="Garamond"/>
              </w:rPr>
              <w:fldChar w:fldCharType="end"/>
            </w:r>
            <w:r w:rsidR="00F93766" w:rsidRPr="008F2307">
              <w:rPr>
                <w:rFonts w:ascii="Garamond" w:hAnsi="Garamond" w:cs="Garamond"/>
              </w:rPr>
              <w:t xml:space="preserve"> Keretmegállapodás egy ajánlattevővel</w:t>
            </w:r>
          </w:p>
        </w:tc>
      </w:tr>
      <w:tr w:rsidR="00F93766" w:rsidRPr="008F2307">
        <w:trPr>
          <w:gridAfter w:val="1"/>
          <w:wAfter w:w="67" w:type="dxa"/>
          <w:trHeight w:val="721"/>
        </w:trPr>
        <w:tc>
          <w:tcPr>
            <w:tcW w:w="9786" w:type="dxa"/>
            <w:gridSpan w:val="9"/>
            <w:tcBorders>
              <w:top w:val="single" w:sz="4" w:space="0" w:color="auto"/>
              <w:left w:val="single" w:sz="12" w:space="0" w:color="auto"/>
              <w:bottom w:val="single" w:sz="12" w:space="0" w:color="auto"/>
              <w:right w:val="single" w:sz="12" w:space="0" w:color="auto"/>
            </w:tcBorders>
          </w:tcPr>
          <w:p w:rsidR="00F93766" w:rsidRPr="008F2307" w:rsidRDefault="00F93766" w:rsidP="00915DAE">
            <w:pPr>
              <w:spacing w:after="120"/>
              <w:rPr>
                <w:rFonts w:ascii="Garamond" w:hAnsi="Garamond" w:cs="Garamond"/>
                <w:b/>
                <w:bCs/>
              </w:rPr>
            </w:pPr>
            <w:r w:rsidRPr="008F2307">
              <w:rPr>
                <w:rFonts w:ascii="Garamond" w:hAnsi="Garamond" w:cs="Garamond"/>
                <w:b/>
                <w:bCs/>
              </w:rPr>
              <w:t xml:space="preserve">A keretmegállapodás időtartama: </w:t>
            </w:r>
          </w:p>
          <w:p w:rsidR="00F93766" w:rsidRPr="008F2307" w:rsidRDefault="00FD7C29" w:rsidP="00915DAE">
            <w:pPr>
              <w:spacing w:after="120"/>
              <w:rPr>
                <w:rFonts w:ascii="Garamond" w:hAnsi="Garamond" w:cs="Garamond"/>
                <w:u w:val="single"/>
              </w:rPr>
            </w:pPr>
            <w:r w:rsidRPr="00FD7C29">
              <w:rPr>
                <w:rFonts w:ascii="Garamond" w:hAnsi="Garamond" w:cs="Garamond"/>
              </w:rPr>
              <w:t>Időtartam</w:t>
            </w:r>
            <w:r w:rsidRPr="00FD7C29">
              <w:rPr>
                <w:rFonts w:ascii="Garamond" w:hAnsi="Garamond" w:cs="Garamond"/>
                <w:b/>
                <w:bCs/>
              </w:rPr>
              <w:t xml:space="preserve"> </w:t>
            </w:r>
            <w:r w:rsidRPr="00FD7C29">
              <w:rPr>
                <w:rFonts w:ascii="Garamond" w:hAnsi="Garamond" w:cs="Garamond"/>
              </w:rPr>
              <w:t xml:space="preserve">év(ek)ben: </w:t>
            </w:r>
            <w:r w:rsidR="00F93766" w:rsidRPr="008F2307">
              <w:rPr>
                <w:rFonts w:ascii="Garamond" w:hAnsi="Garamond" w:cs="Garamond"/>
              </w:rPr>
              <w:sym w:font="Courier New" w:char="007F"/>
            </w:r>
            <w:r w:rsidRPr="00FD7C29">
              <w:rPr>
                <w:rFonts w:ascii="Garamond" w:hAnsi="Garamond" w:cs="Garamond"/>
              </w:rPr>
              <w:sym w:font="Courier New" w:char="007F"/>
            </w:r>
            <w:r w:rsidR="00F93766" w:rsidRPr="008F2307">
              <w:rPr>
                <w:rFonts w:ascii="Garamond" w:hAnsi="Garamond" w:cs="Garamond"/>
              </w:rPr>
              <w:t xml:space="preserve">  vagy  hónap(ok)ban: </w:t>
            </w:r>
            <w:r w:rsidR="00F93766" w:rsidRPr="008F2307">
              <w:rPr>
                <w:rFonts w:ascii="Garamond" w:hAnsi="Garamond" w:cs="Garamond"/>
              </w:rPr>
              <w:sym w:font="Courier New" w:char="007F"/>
            </w:r>
            <w:r w:rsidRPr="00FD7C29">
              <w:rPr>
                <w:rFonts w:ascii="Garamond" w:hAnsi="Garamond" w:cs="Garamond"/>
              </w:rPr>
              <w:sym w:font="Courier New" w:char="007F"/>
            </w:r>
            <w:r w:rsidRPr="00FD7C29">
              <w:rPr>
                <w:rFonts w:ascii="Garamond" w:hAnsi="Garamond" w:cs="Garamond"/>
              </w:rPr>
              <w:sym w:font="Courier New" w:char="007F"/>
            </w:r>
          </w:p>
        </w:tc>
      </w:tr>
      <w:tr w:rsidR="00F93766" w:rsidRPr="008F2307">
        <w:trPr>
          <w:gridAfter w:val="1"/>
          <w:wAfter w:w="67" w:type="dxa"/>
          <w:trHeight w:val="359"/>
        </w:trPr>
        <w:tc>
          <w:tcPr>
            <w:tcW w:w="9786" w:type="dxa"/>
            <w:gridSpan w:val="9"/>
            <w:tcBorders>
              <w:top w:val="single" w:sz="12" w:space="0" w:color="auto"/>
              <w:left w:val="single" w:sz="12" w:space="0" w:color="auto"/>
              <w:bottom w:val="single" w:sz="12" w:space="0" w:color="auto"/>
              <w:right w:val="single" w:sz="12" w:space="0" w:color="auto"/>
            </w:tcBorders>
          </w:tcPr>
          <w:p w:rsidR="00F93766" w:rsidRPr="008F2307" w:rsidRDefault="00F93766" w:rsidP="00915DAE">
            <w:pPr>
              <w:spacing w:before="120" w:after="120"/>
              <w:rPr>
                <w:rFonts w:ascii="Garamond" w:hAnsi="Garamond" w:cs="Garamond"/>
              </w:rPr>
            </w:pPr>
            <w:r w:rsidRPr="008F2307">
              <w:rPr>
                <w:rFonts w:ascii="Garamond" w:hAnsi="Garamond" w:cs="Garamond"/>
                <w:b/>
                <w:bCs/>
              </w:rPr>
              <w:t xml:space="preserve">A közbeszerzéseknek a keretmegállapodás teljes időtartamára vonatkozó becsült összértéke </w:t>
            </w:r>
            <w:r w:rsidR="00FD7C29" w:rsidRPr="00FD7C29">
              <w:rPr>
                <w:rFonts w:ascii="Garamond" w:hAnsi="Garamond" w:cs="Garamond"/>
                <w:i/>
                <w:iCs/>
              </w:rPr>
              <w:t>(csak számokkal)</w:t>
            </w:r>
            <w:r w:rsidR="00FD7C29" w:rsidRPr="00FD7C29">
              <w:rPr>
                <w:rFonts w:ascii="Garamond" w:hAnsi="Garamond" w:cs="Garamond"/>
              </w:rPr>
              <w:t xml:space="preserve">: </w:t>
            </w:r>
          </w:p>
          <w:p w:rsidR="00F93766" w:rsidRPr="008F2307" w:rsidRDefault="00FD7C29" w:rsidP="00915DAE">
            <w:pPr>
              <w:spacing w:before="120" w:after="120"/>
              <w:rPr>
                <w:rFonts w:ascii="Garamond" w:hAnsi="Garamond" w:cs="Garamond"/>
              </w:rPr>
            </w:pPr>
            <w:r w:rsidRPr="00FD7C29">
              <w:rPr>
                <w:rFonts w:ascii="Garamond" w:hAnsi="Garamond" w:cs="Garamond"/>
              </w:rPr>
              <w:t>Becsült érték áfa nélkül: _______________________ Pénznem: ____________</w:t>
            </w:r>
            <w:r w:rsidRPr="00FD7C29">
              <w:rPr>
                <w:rFonts w:ascii="Garamond" w:hAnsi="Garamond" w:cs="Garamond"/>
              </w:rPr>
              <w:br/>
            </w:r>
            <w:r w:rsidRPr="00FD7C29">
              <w:rPr>
                <w:rFonts w:ascii="Garamond" w:hAnsi="Garamond" w:cs="Garamond"/>
                <w:i/>
                <w:iCs/>
              </w:rPr>
              <w:t>VAGY:</w:t>
            </w:r>
            <w:r w:rsidRPr="00FD7C29">
              <w:rPr>
                <w:rFonts w:ascii="Garamond" w:hAnsi="Garamond" w:cs="Garamond"/>
                <w:i/>
                <w:iCs/>
              </w:rPr>
              <w:br/>
            </w:r>
            <w:r w:rsidRPr="00FD7C29">
              <w:rPr>
                <w:rFonts w:ascii="Garamond" w:hAnsi="Garamond" w:cs="Garamond"/>
              </w:rPr>
              <w:t>_________________ és _______________________ között Pénznem: ____________</w:t>
            </w:r>
          </w:p>
          <w:p w:rsidR="00F93766" w:rsidRPr="008F2307" w:rsidRDefault="00FD7C29" w:rsidP="00915DAE">
            <w:pPr>
              <w:spacing w:before="120" w:after="120"/>
              <w:rPr>
                <w:rFonts w:ascii="Garamond" w:hAnsi="Garamond" w:cs="Garamond"/>
                <w:i/>
                <w:iCs/>
              </w:rPr>
            </w:pPr>
            <w:r w:rsidRPr="00FD7C29">
              <w:rPr>
                <w:rFonts w:ascii="Garamond" w:hAnsi="Garamond" w:cs="Garamond"/>
              </w:rPr>
              <w:t xml:space="preserve">A keretmegállapodás alapján megkötendő szerződések értéke és gyakorisága </w:t>
            </w:r>
            <w:r w:rsidRPr="00FD7C29">
              <w:rPr>
                <w:rFonts w:ascii="Garamond" w:hAnsi="Garamond" w:cs="Garamond"/>
                <w:i/>
                <w:iCs/>
              </w:rPr>
              <w:t xml:space="preserve">(ha ismert): </w:t>
            </w:r>
          </w:p>
          <w:p w:rsidR="00F93766" w:rsidRPr="008F2307" w:rsidRDefault="00FD7C29" w:rsidP="00915DAE">
            <w:pPr>
              <w:spacing w:before="120" w:after="120"/>
              <w:rPr>
                <w:rFonts w:ascii="Garamond" w:hAnsi="Garamond" w:cs="Garamond"/>
              </w:rPr>
            </w:pPr>
            <w:r w:rsidRPr="00FD7C29">
              <w:rPr>
                <w:rFonts w:ascii="Garamond" w:hAnsi="Garamond" w:cs="Garamond"/>
              </w:rPr>
              <w:t>________________________________________________________________________________________</w:t>
            </w:r>
          </w:p>
        </w:tc>
      </w:tr>
      <w:tr w:rsidR="00F93766" w:rsidRPr="008F2307">
        <w:trPr>
          <w:gridAfter w:val="1"/>
          <w:wAfter w:w="67" w:type="dxa"/>
          <w:trHeight w:val="1065"/>
        </w:trPr>
        <w:tc>
          <w:tcPr>
            <w:tcW w:w="9786" w:type="dxa"/>
            <w:gridSpan w:val="9"/>
            <w:tcBorders>
              <w:top w:val="single" w:sz="12" w:space="0" w:color="auto"/>
              <w:left w:val="single" w:sz="12" w:space="0" w:color="auto"/>
              <w:bottom w:val="single" w:sz="12" w:space="0" w:color="auto"/>
              <w:right w:val="single" w:sz="12" w:space="0" w:color="auto"/>
            </w:tcBorders>
          </w:tcPr>
          <w:p w:rsidR="00F93766" w:rsidRPr="008F2307" w:rsidRDefault="00F93766" w:rsidP="00915DAE">
            <w:pPr>
              <w:spacing w:before="120" w:after="120"/>
              <w:rPr>
                <w:rFonts w:ascii="Garamond" w:hAnsi="Garamond" w:cs="Garamond"/>
                <w:b/>
                <w:bCs/>
              </w:rPr>
            </w:pPr>
            <w:r w:rsidRPr="008F2307">
              <w:rPr>
                <w:rFonts w:ascii="Garamond" w:hAnsi="Garamond" w:cs="Garamond"/>
                <w:b/>
                <w:bCs/>
              </w:rPr>
              <w:t>II.1.5) A szerződés meghatározása/tárgya</w:t>
            </w:r>
          </w:p>
          <w:p w:rsidR="00F93766" w:rsidRPr="008F2307" w:rsidRDefault="001B480F" w:rsidP="008F2307">
            <w:pPr>
              <w:jc w:val="both"/>
              <w:rPr>
                <w:rFonts w:ascii="Garamond" w:hAnsi="Garamond" w:cs="Garamond"/>
              </w:rPr>
            </w:pPr>
            <w:r w:rsidRPr="00E50613">
              <w:rPr>
                <w:rFonts w:ascii="Garamond" w:hAnsi="Garamond"/>
              </w:rPr>
              <w:t>A KDOP-2.1.1/D-12-2012-0004 számú Tapolcai-tavasbarlang Látogatóközpont „Bakony-Balaton Geopark nyugati kapuja” kialakításához kapcsolódó vizuáltechnikai berendezések beszerzése szállítási szerződés</w:t>
            </w:r>
            <w:r>
              <w:rPr>
                <w:rFonts w:ascii="Garamond" w:hAnsi="Garamond"/>
              </w:rPr>
              <w:t xml:space="preserve"> keretében</w:t>
            </w:r>
          </w:p>
        </w:tc>
      </w:tr>
      <w:tr w:rsidR="00F93766" w:rsidRPr="008F2307">
        <w:trPr>
          <w:gridAfter w:val="1"/>
          <w:wAfter w:w="67" w:type="dxa"/>
          <w:trHeight w:val="480"/>
        </w:trPr>
        <w:tc>
          <w:tcPr>
            <w:tcW w:w="9786" w:type="dxa"/>
            <w:gridSpan w:val="9"/>
            <w:tcBorders>
              <w:top w:val="single" w:sz="12" w:space="0" w:color="auto"/>
              <w:left w:val="single" w:sz="12" w:space="0" w:color="auto"/>
              <w:bottom w:val="single" w:sz="4" w:space="0" w:color="auto"/>
              <w:right w:val="single" w:sz="12" w:space="0" w:color="auto"/>
            </w:tcBorders>
          </w:tcPr>
          <w:p w:rsidR="00F93766" w:rsidRPr="008F2307" w:rsidRDefault="00F93766" w:rsidP="00915DAE">
            <w:pPr>
              <w:spacing w:before="120" w:after="120"/>
              <w:rPr>
                <w:rFonts w:ascii="Garamond" w:hAnsi="Garamond" w:cs="Garamond"/>
                <w:b/>
                <w:bCs/>
                <w:smallCaps/>
              </w:rPr>
            </w:pPr>
            <w:r w:rsidRPr="008F2307">
              <w:rPr>
                <w:rFonts w:ascii="Garamond" w:hAnsi="Garamond" w:cs="Garamond"/>
                <w:b/>
                <w:bCs/>
                <w:smallCaps/>
              </w:rPr>
              <w:t>II.1.6)</w:t>
            </w:r>
            <w:r w:rsidR="00FD7C29" w:rsidRPr="00FD7C29">
              <w:rPr>
                <w:rFonts w:ascii="Garamond" w:hAnsi="Garamond" w:cs="Garamond"/>
                <w:b/>
                <w:bCs/>
              </w:rPr>
              <w:t xml:space="preserve"> Közös közbeszerzési szójegyzék</w:t>
            </w:r>
            <w:r w:rsidR="00FD7C29" w:rsidRPr="00FD7C29">
              <w:rPr>
                <w:rFonts w:ascii="Garamond" w:hAnsi="Garamond" w:cs="Garamond"/>
                <w:b/>
                <w:bCs/>
                <w:caps/>
              </w:rPr>
              <w:t xml:space="preserve"> </w:t>
            </w:r>
            <w:r w:rsidR="00FD7C29" w:rsidRPr="00FD7C29">
              <w:rPr>
                <w:rFonts w:ascii="Garamond" w:hAnsi="Garamond" w:cs="Garamond"/>
                <w:b/>
                <w:bCs/>
                <w:smallCaps/>
              </w:rPr>
              <w:t xml:space="preserve">(CPV) </w:t>
            </w:r>
          </w:p>
        </w:tc>
      </w:tr>
      <w:tr w:rsidR="00F93766" w:rsidRPr="008F2307">
        <w:trPr>
          <w:gridAfter w:val="1"/>
          <w:wAfter w:w="67" w:type="dxa"/>
          <w:trHeight w:val="510"/>
        </w:trPr>
        <w:tc>
          <w:tcPr>
            <w:tcW w:w="1490" w:type="dxa"/>
            <w:tcBorders>
              <w:top w:val="single" w:sz="4" w:space="0" w:color="auto"/>
              <w:left w:val="single" w:sz="12" w:space="0" w:color="auto"/>
              <w:bottom w:val="single" w:sz="4" w:space="0" w:color="auto"/>
              <w:right w:val="single" w:sz="4" w:space="0" w:color="auto"/>
            </w:tcBorders>
          </w:tcPr>
          <w:p w:rsidR="00F93766" w:rsidRPr="008F2307" w:rsidRDefault="00F93766" w:rsidP="00915DAE">
            <w:pPr>
              <w:spacing w:before="120" w:after="120"/>
              <w:rPr>
                <w:rFonts w:ascii="Garamond" w:hAnsi="Garamond" w:cs="Garamond"/>
                <w:b/>
                <w:bCs/>
              </w:rPr>
            </w:pPr>
          </w:p>
        </w:tc>
        <w:tc>
          <w:tcPr>
            <w:tcW w:w="3499" w:type="dxa"/>
            <w:gridSpan w:val="4"/>
            <w:tcBorders>
              <w:top w:val="single" w:sz="4" w:space="0" w:color="auto"/>
              <w:left w:val="single" w:sz="4" w:space="0" w:color="auto"/>
              <w:bottom w:val="single" w:sz="4" w:space="0" w:color="auto"/>
              <w:right w:val="single" w:sz="4" w:space="0" w:color="auto"/>
            </w:tcBorders>
          </w:tcPr>
          <w:p w:rsidR="00F93766" w:rsidRPr="008F2307" w:rsidRDefault="00FD7C29" w:rsidP="00915DAE">
            <w:pPr>
              <w:pStyle w:val="Cmsor4"/>
              <w:rPr>
                <w:rFonts w:ascii="Garamond" w:hAnsi="Garamond" w:cs="Garamond"/>
                <w:b w:val="0"/>
                <w:bCs w:val="0"/>
                <w:sz w:val="22"/>
                <w:szCs w:val="22"/>
              </w:rPr>
            </w:pPr>
            <w:r w:rsidRPr="00FD7C29">
              <w:rPr>
                <w:rFonts w:ascii="Garamond" w:hAnsi="Garamond" w:cs="Garamond"/>
                <w:b w:val="0"/>
                <w:bCs w:val="0"/>
                <w:sz w:val="22"/>
                <w:szCs w:val="22"/>
              </w:rPr>
              <w:t>Fő szójegyzék</w:t>
            </w:r>
          </w:p>
        </w:tc>
        <w:tc>
          <w:tcPr>
            <w:tcW w:w="4797" w:type="dxa"/>
            <w:gridSpan w:val="4"/>
            <w:tcBorders>
              <w:top w:val="single" w:sz="4" w:space="0" w:color="auto"/>
              <w:left w:val="single" w:sz="4" w:space="0" w:color="auto"/>
              <w:bottom w:val="single" w:sz="4" w:space="0" w:color="auto"/>
              <w:right w:val="single" w:sz="12" w:space="0" w:color="auto"/>
            </w:tcBorders>
          </w:tcPr>
          <w:p w:rsidR="00F93766" w:rsidRPr="008F2307" w:rsidRDefault="00FD7C29" w:rsidP="00915DAE">
            <w:pPr>
              <w:spacing w:before="120" w:after="120"/>
              <w:jc w:val="center"/>
              <w:rPr>
                <w:rFonts w:ascii="Garamond" w:hAnsi="Garamond" w:cs="Garamond"/>
                <w:b/>
                <w:bCs/>
              </w:rPr>
            </w:pPr>
            <w:r w:rsidRPr="00FD7C29">
              <w:rPr>
                <w:rFonts w:ascii="Garamond" w:hAnsi="Garamond" w:cs="Garamond"/>
                <w:b/>
                <w:bCs/>
              </w:rPr>
              <w:t xml:space="preserve">Kiegészítő szójegyzék </w:t>
            </w:r>
            <w:r w:rsidRPr="00FD7C29">
              <w:rPr>
                <w:rFonts w:ascii="Garamond" w:hAnsi="Garamond" w:cs="Garamond"/>
                <w:i/>
                <w:iCs/>
              </w:rPr>
              <w:t>(adott esetben)</w:t>
            </w:r>
          </w:p>
        </w:tc>
      </w:tr>
      <w:tr w:rsidR="00F93766" w:rsidRPr="008F2307">
        <w:trPr>
          <w:trHeight w:val="525"/>
        </w:trPr>
        <w:tc>
          <w:tcPr>
            <w:tcW w:w="1490" w:type="dxa"/>
            <w:tcBorders>
              <w:top w:val="single" w:sz="4" w:space="0" w:color="auto"/>
              <w:left w:val="single" w:sz="12" w:space="0" w:color="auto"/>
              <w:bottom w:val="single" w:sz="4" w:space="0" w:color="auto"/>
              <w:right w:val="single" w:sz="4" w:space="0" w:color="auto"/>
            </w:tcBorders>
          </w:tcPr>
          <w:p w:rsidR="00F93766" w:rsidRPr="008F2307" w:rsidRDefault="00F93766" w:rsidP="00915DAE">
            <w:pPr>
              <w:spacing w:before="120" w:after="120"/>
              <w:rPr>
                <w:rFonts w:ascii="Garamond" w:hAnsi="Garamond" w:cs="Garamond"/>
                <w:b/>
                <w:bCs/>
              </w:rPr>
            </w:pPr>
            <w:r w:rsidRPr="008F2307">
              <w:rPr>
                <w:rFonts w:ascii="Garamond" w:hAnsi="Garamond" w:cs="Garamond"/>
                <w:b/>
                <w:bCs/>
              </w:rPr>
              <w:t>Fő tárgy</w:t>
            </w:r>
          </w:p>
        </w:tc>
        <w:tc>
          <w:tcPr>
            <w:tcW w:w="4985" w:type="dxa"/>
            <w:gridSpan w:val="6"/>
            <w:tcBorders>
              <w:top w:val="single" w:sz="4" w:space="0" w:color="auto"/>
              <w:left w:val="single" w:sz="12" w:space="0" w:color="auto"/>
              <w:bottom w:val="single" w:sz="4" w:space="0" w:color="auto"/>
              <w:right w:val="single" w:sz="4" w:space="0" w:color="auto"/>
            </w:tcBorders>
          </w:tcPr>
          <w:p w:rsidR="00F93766" w:rsidRPr="008F2307" w:rsidRDefault="00161FFD" w:rsidP="00161FFD">
            <w:pPr>
              <w:jc w:val="center"/>
              <w:rPr>
                <w:rFonts w:ascii="Garamond" w:hAnsi="Garamond" w:cs="Arial Narrow"/>
              </w:rPr>
            </w:pPr>
            <w:r w:rsidRPr="00161FFD">
              <w:rPr>
                <w:rFonts w:ascii="Garamond" w:hAnsi="Garamond"/>
              </w:rPr>
              <w:t>38652000-0</w:t>
            </w:r>
          </w:p>
        </w:tc>
        <w:tc>
          <w:tcPr>
            <w:tcW w:w="3378" w:type="dxa"/>
            <w:gridSpan w:val="3"/>
            <w:tcBorders>
              <w:top w:val="single" w:sz="4" w:space="0" w:color="auto"/>
              <w:left w:val="single" w:sz="4" w:space="0" w:color="auto"/>
              <w:bottom w:val="single" w:sz="4" w:space="0" w:color="auto"/>
              <w:right w:val="single" w:sz="12" w:space="0" w:color="auto"/>
            </w:tcBorders>
          </w:tcPr>
          <w:p w:rsidR="00F93766" w:rsidRPr="008F2307" w:rsidRDefault="00F93766" w:rsidP="00915DAE">
            <w:pPr>
              <w:jc w:val="center"/>
              <w:rPr>
                <w:rFonts w:ascii="Garamond" w:hAnsi="Garamond" w:cs="Garamond"/>
                <w:b/>
                <w:bCs/>
              </w:rPr>
            </w:pPr>
            <w:r w:rsidRPr="008F2307">
              <w:rPr>
                <w:rFonts w:ascii="Garamond" w:hAnsi="Garamond" w:cs="Garamond"/>
              </w:rPr>
              <w:sym w:font="Courier New" w:char="007F"/>
            </w:r>
            <w:r w:rsidR="00FD7C29" w:rsidRPr="00FD7C29">
              <w:rPr>
                <w:rFonts w:ascii="Garamond" w:hAnsi="Garamond" w:cs="Garamond"/>
              </w:rPr>
              <w:sym w:font="Courier New" w:char="007F"/>
            </w:r>
            <w:r w:rsidR="00FD7C29" w:rsidRPr="00FD7C29">
              <w:rPr>
                <w:rFonts w:ascii="Garamond" w:hAnsi="Garamond" w:cs="Garamond"/>
              </w:rPr>
              <w:sym w:font="Courier New" w:char="007F"/>
            </w:r>
            <w:r w:rsidR="00FD7C29" w:rsidRPr="00FD7C29">
              <w:rPr>
                <w:rFonts w:ascii="Garamond" w:hAnsi="Garamond" w:cs="Garamond"/>
              </w:rPr>
              <w:sym w:font="Courier New" w:char="007F"/>
            </w:r>
            <w:r w:rsidRPr="008F2307">
              <w:rPr>
                <w:rFonts w:ascii="Garamond" w:hAnsi="Garamond" w:cs="Garamond"/>
              </w:rPr>
              <w:t>-</w:t>
            </w:r>
            <w:r w:rsidRPr="008F2307">
              <w:rPr>
                <w:rFonts w:ascii="Garamond" w:hAnsi="Garamond" w:cs="Garamond"/>
              </w:rPr>
              <w:sym w:font="Courier New" w:char="007F"/>
            </w:r>
            <w:r w:rsidRPr="008F2307">
              <w:rPr>
                <w:rFonts w:ascii="Garamond" w:hAnsi="Garamond" w:cs="Garamond"/>
              </w:rPr>
              <w:t xml:space="preserve">       </w:t>
            </w:r>
            <w:r w:rsidRPr="008F2307">
              <w:rPr>
                <w:rFonts w:ascii="Garamond" w:hAnsi="Garamond" w:cs="Garamond"/>
              </w:rPr>
              <w:sym w:font="Courier New" w:char="007F"/>
            </w:r>
            <w:r w:rsidR="00FD7C29" w:rsidRPr="00FD7C29">
              <w:rPr>
                <w:rFonts w:ascii="Garamond" w:hAnsi="Garamond" w:cs="Garamond"/>
              </w:rPr>
              <w:sym w:font="Courier New" w:char="007F"/>
            </w:r>
            <w:r w:rsidR="00FD7C29" w:rsidRPr="00FD7C29">
              <w:rPr>
                <w:rFonts w:ascii="Garamond" w:hAnsi="Garamond" w:cs="Garamond"/>
              </w:rPr>
              <w:sym w:font="Courier New" w:char="007F"/>
            </w:r>
            <w:r w:rsidR="00FD7C29" w:rsidRPr="00FD7C29">
              <w:rPr>
                <w:rFonts w:ascii="Garamond" w:hAnsi="Garamond" w:cs="Garamond"/>
              </w:rPr>
              <w:sym w:font="Courier New" w:char="007F"/>
            </w:r>
            <w:r w:rsidRPr="008F2307">
              <w:rPr>
                <w:rFonts w:ascii="Garamond" w:hAnsi="Garamond" w:cs="Garamond"/>
              </w:rPr>
              <w:t>-</w:t>
            </w:r>
            <w:r w:rsidRPr="008F2307">
              <w:rPr>
                <w:rFonts w:ascii="Garamond" w:hAnsi="Garamond" w:cs="Garamond"/>
              </w:rPr>
              <w:sym w:font="Courier New" w:char="007F"/>
            </w:r>
          </w:p>
        </w:tc>
      </w:tr>
      <w:tr w:rsidR="00F93766" w:rsidRPr="008F2307">
        <w:trPr>
          <w:gridAfter w:val="1"/>
          <w:wAfter w:w="67" w:type="dxa"/>
          <w:trHeight w:val="769"/>
        </w:trPr>
        <w:tc>
          <w:tcPr>
            <w:tcW w:w="1490" w:type="dxa"/>
            <w:tcBorders>
              <w:top w:val="single" w:sz="4" w:space="0" w:color="auto"/>
              <w:left w:val="single" w:sz="12" w:space="0" w:color="auto"/>
              <w:bottom w:val="single" w:sz="12" w:space="0" w:color="auto"/>
              <w:right w:val="single" w:sz="4" w:space="0" w:color="auto"/>
            </w:tcBorders>
          </w:tcPr>
          <w:p w:rsidR="00F93766" w:rsidRPr="008F2307" w:rsidRDefault="00F93766" w:rsidP="00915DAE">
            <w:pPr>
              <w:rPr>
                <w:rFonts w:ascii="Garamond" w:hAnsi="Garamond" w:cs="Garamond"/>
                <w:b/>
                <w:bCs/>
              </w:rPr>
            </w:pPr>
          </w:p>
          <w:p w:rsidR="00F93766" w:rsidRPr="008F2307" w:rsidRDefault="00FD7C29" w:rsidP="00915DAE">
            <w:pPr>
              <w:rPr>
                <w:rFonts w:ascii="Garamond" w:hAnsi="Garamond" w:cs="Garamond"/>
                <w:b/>
                <w:bCs/>
              </w:rPr>
            </w:pPr>
            <w:r w:rsidRPr="00FD7C29">
              <w:rPr>
                <w:rFonts w:ascii="Garamond" w:hAnsi="Garamond" w:cs="Garamond"/>
                <w:b/>
                <w:bCs/>
              </w:rPr>
              <w:t>További tárgy(ak)</w:t>
            </w:r>
          </w:p>
          <w:p w:rsidR="00F93766" w:rsidRPr="008F2307" w:rsidRDefault="00F93766" w:rsidP="00915DAE">
            <w:pPr>
              <w:rPr>
                <w:rFonts w:ascii="Garamond" w:hAnsi="Garamond" w:cs="Garamond"/>
                <w:b/>
                <w:bCs/>
              </w:rPr>
            </w:pPr>
          </w:p>
        </w:tc>
        <w:tc>
          <w:tcPr>
            <w:tcW w:w="4961" w:type="dxa"/>
            <w:gridSpan w:val="5"/>
            <w:tcBorders>
              <w:top w:val="single" w:sz="4" w:space="0" w:color="auto"/>
              <w:left w:val="single" w:sz="4" w:space="0" w:color="auto"/>
              <w:bottom w:val="single" w:sz="12" w:space="0" w:color="auto"/>
              <w:right w:val="single" w:sz="4" w:space="0" w:color="auto"/>
            </w:tcBorders>
          </w:tcPr>
          <w:p w:rsidR="00252340" w:rsidRPr="008F2307" w:rsidRDefault="00252340" w:rsidP="00FF3862">
            <w:pPr>
              <w:jc w:val="center"/>
              <w:rPr>
                <w:rFonts w:ascii="Garamond" w:hAnsi="Garamond" w:cs="Arial Narrow"/>
              </w:rPr>
            </w:pPr>
          </w:p>
        </w:tc>
        <w:tc>
          <w:tcPr>
            <w:tcW w:w="3335" w:type="dxa"/>
            <w:gridSpan w:val="3"/>
            <w:tcBorders>
              <w:top w:val="single" w:sz="4" w:space="0" w:color="auto"/>
              <w:left w:val="single" w:sz="4" w:space="0" w:color="auto"/>
              <w:bottom w:val="single" w:sz="12" w:space="0" w:color="auto"/>
              <w:right w:val="single" w:sz="12" w:space="0" w:color="auto"/>
            </w:tcBorders>
          </w:tcPr>
          <w:p w:rsidR="00F93766" w:rsidRPr="008F2307" w:rsidRDefault="00F93766" w:rsidP="00915DAE">
            <w:pPr>
              <w:jc w:val="center"/>
              <w:rPr>
                <w:rFonts w:ascii="Garamond" w:hAnsi="Garamond" w:cs="Garamond"/>
              </w:rPr>
            </w:pPr>
            <w:r w:rsidRPr="008F2307">
              <w:rPr>
                <w:rFonts w:ascii="Garamond" w:hAnsi="Garamond" w:cs="Garamond"/>
              </w:rPr>
              <w:sym w:font="Courier New" w:char="007F"/>
            </w:r>
            <w:r w:rsidR="00FD7C29" w:rsidRPr="00FD7C29">
              <w:rPr>
                <w:rFonts w:ascii="Garamond" w:hAnsi="Garamond" w:cs="Garamond"/>
              </w:rPr>
              <w:sym w:font="Courier New" w:char="007F"/>
            </w:r>
            <w:r w:rsidR="00FD7C29" w:rsidRPr="00FD7C29">
              <w:rPr>
                <w:rFonts w:ascii="Garamond" w:hAnsi="Garamond" w:cs="Garamond"/>
              </w:rPr>
              <w:sym w:font="Courier New" w:char="007F"/>
            </w:r>
            <w:r w:rsidR="00FD7C29" w:rsidRPr="00FD7C29">
              <w:rPr>
                <w:rFonts w:ascii="Garamond" w:hAnsi="Garamond" w:cs="Garamond"/>
              </w:rPr>
              <w:sym w:font="Courier New" w:char="007F"/>
            </w:r>
            <w:r w:rsidRPr="008F2307">
              <w:rPr>
                <w:rFonts w:ascii="Garamond" w:hAnsi="Garamond" w:cs="Garamond"/>
              </w:rPr>
              <w:t>-</w:t>
            </w:r>
            <w:r w:rsidRPr="008F2307">
              <w:rPr>
                <w:rFonts w:ascii="Garamond" w:hAnsi="Garamond" w:cs="Garamond"/>
              </w:rPr>
              <w:sym w:font="Courier New" w:char="007F"/>
            </w:r>
            <w:r w:rsidRPr="008F2307">
              <w:rPr>
                <w:rFonts w:ascii="Garamond" w:hAnsi="Garamond" w:cs="Garamond"/>
              </w:rPr>
              <w:t xml:space="preserve">       </w:t>
            </w:r>
            <w:r w:rsidRPr="008F2307">
              <w:rPr>
                <w:rFonts w:ascii="Garamond" w:hAnsi="Garamond" w:cs="Garamond"/>
              </w:rPr>
              <w:sym w:font="Courier New" w:char="007F"/>
            </w:r>
            <w:r w:rsidR="00FD7C29" w:rsidRPr="00FD7C29">
              <w:rPr>
                <w:rFonts w:ascii="Garamond" w:hAnsi="Garamond" w:cs="Garamond"/>
              </w:rPr>
              <w:sym w:font="Courier New" w:char="007F"/>
            </w:r>
            <w:r w:rsidR="00FD7C29" w:rsidRPr="00FD7C29">
              <w:rPr>
                <w:rFonts w:ascii="Garamond" w:hAnsi="Garamond" w:cs="Garamond"/>
              </w:rPr>
              <w:sym w:font="Courier New" w:char="007F"/>
            </w:r>
            <w:r w:rsidR="00FD7C29" w:rsidRPr="00FD7C29">
              <w:rPr>
                <w:rFonts w:ascii="Garamond" w:hAnsi="Garamond" w:cs="Garamond"/>
              </w:rPr>
              <w:sym w:font="Courier New" w:char="007F"/>
            </w:r>
            <w:r w:rsidRPr="008F2307">
              <w:rPr>
                <w:rFonts w:ascii="Garamond" w:hAnsi="Garamond" w:cs="Garamond"/>
              </w:rPr>
              <w:t>-</w:t>
            </w:r>
            <w:r w:rsidRPr="008F2307">
              <w:rPr>
                <w:rFonts w:ascii="Garamond" w:hAnsi="Garamond" w:cs="Garamond"/>
              </w:rPr>
              <w:sym w:font="Courier New" w:char="007F"/>
            </w:r>
          </w:p>
          <w:p w:rsidR="00F93766" w:rsidRPr="008F2307" w:rsidRDefault="00F93766" w:rsidP="00915DAE">
            <w:pPr>
              <w:jc w:val="center"/>
              <w:rPr>
                <w:rFonts w:ascii="Garamond" w:hAnsi="Garamond" w:cs="Garamond"/>
                <w:b/>
                <w:bCs/>
              </w:rPr>
            </w:pPr>
            <w:r w:rsidRPr="008F2307">
              <w:rPr>
                <w:rFonts w:ascii="Garamond" w:hAnsi="Garamond" w:cs="Garamond"/>
              </w:rPr>
              <w:sym w:font="Courier New" w:char="007F"/>
            </w:r>
            <w:r w:rsidR="00FD7C29" w:rsidRPr="00FD7C29">
              <w:rPr>
                <w:rFonts w:ascii="Garamond" w:hAnsi="Garamond" w:cs="Garamond"/>
              </w:rPr>
              <w:sym w:font="Courier New" w:char="007F"/>
            </w:r>
            <w:r w:rsidR="00FD7C29" w:rsidRPr="00FD7C29">
              <w:rPr>
                <w:rFonts w:ascii="Garamond" w:hAnsi="Garamond" w:cs="Garamond"/>
              </w:rPr>
              <w:sym w:font="Courier New" w:char="007F"/>
            </w:r>
            <w:r w:rsidR="00FD7C29" w:rsidRPr="00FD7C29">
              <w:rPr>
                <w:rFonts w:ascii="Garamond" w:hAnsi="Garamond" w:cs="Garamond"/>
              </w:rPr>
              <w:sym w:font="Courier New" w:char="007F"/>
            </w:r>
            <w:r w:rsidRPr="008F2307">
              <w:rPr>
                <w:rFonts w:ascii="Garamond" w:hAnsi="Garamond" w:cs="Garamond"/>
              </w:rPr>
              <w:t>-</w:t>
            </w:r>
            <w:r w:rsidRPr="008F2307">
              <w:rPr>
                <w:rFonts w:ascii="Garamond" w:hAnsi="Garamond" w:cs="Garamond"/>
              </w:rPr>
              <w:sym w:font="Courier New" w:char="007F"/>
            </w:r>
            <w:r w:rsidRPr="008F2307">
              <w:rPr>
                <w:rFonts w:ascii="Garamond" w:hAnsi="Garamond" w:cs="Garamond"/>
              </w:rPr>
              <w:t xml:space="preserve">       </w:t>
            </w:r>
            <w:r w:rsidRPr="008F2307">
              <w:rPr>
                <w:rFonts w:ascii="Garamond" w:hAnsi="Garamond" w:cs="Garamond"/>
              </w:rPr>
              <w:sym w:font="Courier New" w:char="007F"/>
            </w:r>
            <w:r w:rsidR="00FD7C29" w:rsidRPr="00FD7C29">
              <w:rPr>
                <w:rFonts w:ascii="Garamond" w:hAnsi="Garamond" w:cs="Garamond"/>
              </w:rPr>
              <w:sym w:font="Courier New" w:char="007F"/>
            </w:r>
            <w:r w:rsidR="00FD7C29" w:rsidRPr="00FD7C29">
              <w:rPr>
                <w:rFonts w:ascii="Garamond" w:hAnsi="Garamond" w:cs="Garamond"/>
              </w:rPr>
              <w:sym w:font="Courier New" w:char="007F"/>
            </w:r>
            <w:r w:rsidR="00FD7C29" w:rsidRPr="00FD7C29">
              <w:rPr>
                <w:rFonts w:ascii="Garamond" w:hAnsi="Garamond" w:cs="Garamond"/>
              </w:rPr>
              <w:sym w:font="Courier New" w:char="007F"/>
            </w:r>
            <w:r w:rsidRPr="008F2307">
              <w:rPr>
                <w:rFonts w:ascii="Garamond" w:hAnsi="Garamond" w:cs="Garamond"/>
              </w:rPr>
              <w:t>-</w:t>
            </w:r>
            <w:r w:rsidRPr="008F2307">
              <w:rPr>
                <w:rFonts w:ascii="Garamond" w:hAnsi="Garamond" w:cs="Garamond"/>
              </w:rPr>
              <w:sym w:font="Courier New" w:char="007F"/>
            </w:r>
          </w:p>
        </w:tc>
      </w:tr>
      <w:tr w:rsidR="00F93766" w:rsidRPr="008F2307">
        <w:trPr>
          <w:gridAfter w:val="1"/>
          <w:wAfter w:w="67" w:type="dxa"/>
          <w:trHeight w:val="960"/>
        </w:trPr>
        <w:tc>
          <w:tcPr>
            <w:tcW w:w="9786" w:type="dxa"/>
            <w:gridSpan w:val="9"/>
            <w:tcBorders>
              <w:top w:val="single" w:sz="12" w:space="0" w:color="auto"/>
              <w:left w:val="single" w:sz="12" w:space="0" w:color="auto"/>
              <w:bottom w:val="single" w:sz="4" w:space="0" w:color="auto"/>
              <w:right w:val="single" w:sz="12" w:space="0" w:color="auto"/>
            </w:tcBorders>
          </w:tcPr>
          <w:p w:rsidR="00F93766" w:rsidRPr="008F2307" w:rsidRDefault="00F93766" w:rsidP="00915DAE">
            <w:pPr>
              <w:spacing w:before="120" w:after="120"/>
              <w:rPr>
                <w:rFonts w:ascii="Garamond" w:hAnsi="Garamond" w:cs="Garamond"/>
                <w:i/>
                <w:iCs/>
              </w:rPr>
            </w:pPr>
            <w:r w:rsidRPr="008F2307">
              <w:rPr>
                <w:rFonts w:ascii="Garamond" w:hAnsi="Garamond" w:cs="Garamond"/>
                <w:b/>
                <w:bCs/>
              </w:rPr>
              <w:lastRenderedPageBreak/>
              <w:t xml:space="preserve">II.1.7) Részekre történő ajánlattétel </w:t>
            </w:r>
            <w:r w:rsidRPr="008F2307">
              <w:rPr>
                <w:rFonts w:ascii="Garamond" w:hAnsi="Garamond" w:cs="Garamond"/>
                <w:i/>
                <w:iCs/>
              </w:rPr>
              <w:t xml:space="preserve">(a részekre vonatkozó részletes információk megadásához a B. melléklet </w:t>
            </w:r>
          </w:p>
          <w:p w:rsidR="00F93766" w:rsidRPr="008F2307" w:rsidRDefault="00FD7C29" w:rsidP="00915DAE">
            <w:pPr>
              <w:spacing w:before="120" w:after="120"/>
              <w:rPr>
                <w:rFonts w:ascii="Garamond" w:hAnsi="Garamond" w:cs="Garamond"/>
              </w:rPr>
            </w:pPr>
            <w:r w:rsidRPr="00FD7C29">
              <w:rPr>
                <w:rFonts w:ascii="Garamond" w:hAnsi="Garamond" w:cs="Garamond"/>
                <w:i/>
                <w:iCs/>
              </w:rPr>
              <w:t>szükség szerint több példányban is használható)</w:t>
            </w:r>
          </w:p>
          <w:p w:rsidR="00F93766" w:rsidRPr="008F2307" w:rsidRDefault="0028421A" w:rsidP="00915DAE">
            <w:pPr>
              <w:spacing w:before="120" w:after="120"/>
              <w:rPr>
                <w:rFonts w:ascii="Garamond" w:hAnsi="Garamond" w:cs="Garamond"/>
                <w:b/>
                <w:bCs/>
              </w:rPr>
            </w:pPr>
            <w:r>
              <w:rPr>
                <w:rFonts w:ascii="Garamond" w:hAnsi="Garamond" w:cs="Garamond"/>
              </w:rPr>
              <w:fldChar w:fldCharType="begin">
                <w:ffData>
                  <w:name w:val="Check8"/>
                  <w:enabled/>
                  <w:calcOnExit w:val="0"/>
                  <w:checkBox>
                    <w:sizeAuto/>
                    <w:default w:val="0"/>
                  </w:checkBox>
                </w:ffData>
              </w:fldChar>
            </w:r>
            <w:bookmarkStart w:id="4" w:name="Check8"/>
            <w:r w:rsidR="00E330C2">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Pr>
                <w:rFonts w:ascii="Garamond" w:hAnsi="Garamond" w:cs="Garamond"/>
              </w:rPr>
              <w:fldChar w:fldCharType="end"/>
            </w:r>
            <w:bookmarkEnd w:id="4"/>
            <w:r w:rsidR="00F93766" w:rsidRPr="008F2307">
              <w:rPr>
                <w:rFonts w:ascii="Garamond" w:hAnsi="Garamond" w:cs="Garamond"/>
              </w:rPr>
              <w:t xml:space="preserve"> </w:t>
            </w:r>
            <w:r w:rsidR="00F93766" w:rsidRPr="008F2307">
              <w:rPr>
                <w:rFonts w:ascii="Garamond" w:hAnsi="Garamond" w:cs="Garamond"/>
                <w:b/>
                <w:bCs/>
              </w:rPr>
              <w:t xml:space="preserve">igen </w:t>
            </w:r>
            <w:r w:rsidR="00F93766" w:rsidRPr="008F2307">
              <w:rPr>
                <w:rFonts w:ascii="Garamond" w:hAnsi="Garamond" w:cs="Garamond"/>
              </w:rPr>
              <w:t xml:space="preserve">   </w:t>
            </w:r>
            <w:r>
              <w:rPr>
                <w:rFonts w:ascii="Garamond" w:hAnsi="Garamond" w:cs="Garamond"/>
              </w:rPr>
              <w:fldChar w:fldCharType="begin">
                <w:ffData>
                  <w:name w:val="Check9"/>
                  <w:enabled/>
                  <w:calcOnExit w:val="0"/>
                  <w:checkBox>
                    <w:sizeAuto/>
                    <w:default w:val="1"/>
                  </w:checkBox>
                </w:ffData>
              </w:fldChar>
            </w:r>
            <w:bookmarkStart w:id="5" w:name="Check9"/>
            <w:r w:rsidR="00E330C2">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Pr>
                <w:rFonts w:ascii="Garamond" w:hAnsi="Garamond" w:cs="Garamond"/>
              </w:rPr>
              <w:fldChar w:fldCharType="end"/>
            </w:r>
            <w:bookmarkEnd w:id="5"/>
            <w:r w:rsidR="00F93766" w:rsidRPr="008F2307">
              <w:rPr>
                <w:rFonts w:ascii="Garamond" w:hAnsi="Garamond" w:cs="Garamond"/>
                <w:b/>
                <w:bCs/>
              </w:rPr>
              <w:t>nem</w:t>
            </w:r>
            <w:r w:rsidR="00F93766" w:rsidRPr="008F2307">
              <w:rPr>
                <w:rFonts w:ascii="Garamond" w:hAnsi="Garamond" w:cs="Garamond"/>
              </w:rPr>
              <w:t xml:space="preserve"> </w:t>
            </w:r>
          </w:p>
          <w:p w:rsidR="00F93766" w:rsidRPr="008F2307" w:rsidRDefault="00FD7C29" w:rsidP="00915DAE">
            <w:pPr>
              <w:spacing w:before="120" w:after="120"/>
              <w:rPr>
                <w:rFonts w:ascii="Garamond" w:hAnsi="Garamond" w:cs="Garamond"/>
              </w:rPr>
            </w:pPr>
            <w:r w:rsidRPr="00FD7C29">
              <w:rPr>
                <w:rFonts w:ascii="Garamond" w:hAnsi="Garamond" w:cs="Garamond"/>
                <w:i/>
                <w:iCs/>
              </w:rPr>
              <w:t>(Igen válasz esetén)</w:t>
            </w:r>
            <w:r w:rsidRPr="00FD7C29">
              <w:rPr>
                <w:rFonts w:ascii="Garamond" w:hAnsi="Garamond" w:cs="Garamond"/>
                <w:b/>
                <w:bCs/>
              </w:rPr>
              <w:t xml:space="preserve"> </w:t>
            </w:r>
            <w:r w:rsidRPr="00FD7C29">
              <w:rPr>
                <w:rFonts w:ascii="Garamond" w:hAnsi="Garamond" w:cs="Garamond"/>
              </w:rPr>
              <w:t xml:space="preserve">Az ajánlatok benyújthatók </w:t>
            </w:r>
            <w:r w:rsidRPr="00FD7C29">
              <w:rPr>
                <w:rFonts w:ascii="Garamond" w:hAnsi="Garamond" w:cs="Garamond"/>
                <w:i/>
                <w:iCs/>
              </w:rPr>
              <w:t>(csak egyet jelöljön be)</w:t>
            </w:r>
            <w:r w:rsidRPr="00FD7C29">
              <w:rPr>
                <w:rFonts w:ascii="Garamond" w:hAnsi="Garamond" w:cs="Garamond"/>
              </w:rPr>
              <w:t>:</w:t>
            </w:r>
            <w:r w:rsidRPr="00FD7C29">
              <w:rPr>
                <w:rFonts w:ascii="Garamond" w:hAnsi="Garamond" w:cs="Garamond"/>
                <w:b/>
                <w:bCs/>
              </w:rPr>
              <w:t xml:space="preserve"> </w:t>
            </w:r>
          </w:p>
        </w:tc>
      </w:tr>
      <w:tr w:rsidR="00F93766" w:rsidRPr="008F2307">
        <w:trPr>
          <w:gridAfter w:val="1"/>
          <w:wAfter w:w="67" w:type="dxa"/>
          <w:trHeight w:val="300"/>
        </w:trPr>
        <w:tc>
          <w:tcPr>
            <w:tcW w:w="3017" w:type="dxa"/>
            <w:gridSpan w:val="2"/>
            <w:tcBorders>
              <w:top w:val="single" w:sz="4" w:space="0" w:color="auto"/>
              <w:left w:val="single" w:sz="12" w:space="0" w:color="auto"/>
              <w:bottom w:val="single" w:sz="4" w:space="0" w:color="auto"/>
              <w:right w:val="single" w:sz="4" w:space="0" w:color="auto"/>
            </w:tcBorders>
          </w:tcPr>
          <w:p w:rsidR="00F93766" w:rsidRPr="008F2307" w:rsidRDefault="00F93766" w:rsidP="00743F97">
            <w:pPr>
              <w:spacing w:before="120" w:after="120"/>
              <w:rPr>
                <w:rFonts w:ascii="Garamond" w:hAnsi="Garamond" w:cs="Garamond"/>
                <w:b/>
                <w:bCs/>
              </w:rPr>
            </w:pPr>
            <w:r w:rsidRPr="008F2307">
              <w:rPr>
                <w:rFonts w:ascii="Garamond" w:hAnsi="Garamond" w:cs="Garamond"/>
              </w:rPr>
              <w:t xml:space="preserve">egy részre                                    </w:t>
            </w:r>
            <w:r w:rsidR="0028421A" w:rsidRPr="00FD7C29">
              <w:rPr>
                <w:rFonts w:ascii="Garamond" w:hAnsi="Garamond" w:cs="Garamond"/>
              </w:rPr>
              <w:fldChar w:fldCharType="begin">
                <w:ffData>
                  <w:name w:val="Check14"/>
                  <w:enabled/>
                  <w:calcOnExit w:val="0"/>
                  <w:checkBox>
                    <w:sizeAuto/>
                    <w:default w:val="0"/>
                  </w:checkBox>
                </w:ffData>
              </w:fldChar>
            </w:r>
            <w:r w:rsidR="00FD7C29" w:rsidRPr="00FD7C29">
              <w:rPr>
                <w:rFonts w:ascii="Garamond" w:hAnsi="Garamond" w:cs="Garamond"/>
              </w:rPr>
              <w:instrText xml:space="preserve"> FORMCHECKBOX </w:instrText>
            </w:r>
            <w:r w:rsidR="0028421A">
              <w:rPr>
                <w:rFonts w:ascii="Garamond" w:hAnsi="Garamond" w:cs="Garamond"/>
              </w:rPr>
            </w:r>
            <w:r w:rsidR="0028421A">
              <w:rPr>
                <w:rFonts w:ascii="Garamond" w:hAnsi="Garamond" w:cs="Garamond"/>
              </w:rPr>
              <w:fldChar w:fldCharType="separate"/>
            </w:r>
            <w:r w:rsidR="0028421A" w:rsidRPr="00FD7C29">
              <w:rPr>
                <w:rFonts w:ascii="Garamond" w:hAnsi="Garamond" w:cs="Garamond"/>
              </w:rPr>
              <w:fldChar w:fldCharType="end"/>
            </w:r>
          </w:p>
        </w:tc>
        <w:tc>
          <w:tcPr>
            <w:tcW w:w="3458" w:type="dxa"/>
            <w:gridSpan w:val="5"/>
            <w:tcBorders>
              <w:top w:val="single" w:sz="4" w:space="0" w:color="auto"/>
              <w:left w:val="single" w:sz="4" w:space="0" w:color="auto"/>
              <w:bottom w:val="single" w:sz="4" w:space="0" w:color="auto"/>
              <w:right w:val="single" w:sz="4" w:space="0" w:color="auto"/>
            </w:tcBorders>
          </w:tcPr>
          <w:p w:rsidR="00F93766" w:rsidRPr="008F2307" w:rsidRDefault="00F93766" w:rsidP="00E330C2">
            <w:pPr>
              <w:spacing w:before="120" w:after="120"/>
              <w:rPr>
                <w:rFonts w:ascii="Garamond" w:hAnsi="Garamond" w:cs="Garamond"/>
                <w:b/>
                <w:bCs/>
              </w:rPr>
            </w:pPr>
            <w:r w:rsidRPr="008F2307">
              <w:rPr>
                <w:rFonts w:ascii="Garamond" w:hAnsi="Garamond" w:cs="Garamond"/>
              </w:rPr>
              <w:t xml:space="preserve">egy vagy több részre                     </w:t>
            </w:r>
            <w:r w:rsidR="0028421A">
              <w:rPr>
                <w:rFonts w:ascii="Garamond" w:hAnsi="Garamond" w:cs="Garamond"/>
              </w:rPr>
              <w:fldChar w:fldCharType="begin">
                <w:ffData>
                  <w:name w:val="Check15"/>
                  <w:enabled/>
                  <w:calcOnExit w:val="0"/>
                  <w:checkBox>
                    <w:sizeAuto/>
                    <w:default w:val="0"/>
                  </w:checkBox>
                </w:ffData>
              </w:fldChar>
            </w:r>
            <w:bookmarkStart w:id="6" w:name="Check15"/>
            <w:r w:rsidR="00E330C2">
              <w:rPr>
                <w:rFonts w:ascii="Garamond" w:hAnsi="Garamond" w:cs="Garamond"/>
              </w:rPr>
              <w:instrText xml:space="preserve"> FORMCHECKBOX </w:instrText>
            </w:r>
            <w:r w:rsidR="0028421A">
              <w:rPr>
                <w:rFonts w:ascii="Garamond" w:hAnsi="Garamond" w:cs="Garamond"/>
              </w:rPr>
            </w:r>
            <w:r w:rsidR="0028421A">
              <w:rPr>
                <w:rFonts w:ascii="Garamond" w:hAnsi="Garamond" w:cs="Garamond"/>
              </w:rPr>
              <w:fldChar w:fldCharType="separate"/>
            </w:r>
            <w:r w:rsidR="0028421A">
              <w:rPr>
                <w:rFonts w:ascii="Garamond" w:hAnsi="Garamond" w:cs="Garamond"/>
              </w:rPr>
              <w:fldChar w:fldCharType="end"/>
            </w:r>
            <w:bookmarkEnd w:id="6"/>
          </w:p>
        </w:tc>
        <w:tc>
          <w:tcPr>
            <w:tcW w:w="3311" w:type="dxa"/>
            <w:gridSpan w:val="2"/>
            <w:tcBorders>
              <w:top w:val="single" w:sz="4" w:space="0" w:color="auto"/>
              <w:left w:val="single" w:sz="4" w:space="0" w:color="auto"/>
              <w:bottom w:val="single" w:sz="4" w:space="0" w:color="auto"/>
              <w:right w:val="single" w:sz="12" w:space="0" w:color="auto"/>
            </w:tcBorders>
          </w:tcPr>
          <w:p w:rsidR="00F93766" w:rsidRPr="008F2307" w:rsidRDefault="00F93766" w:rsidP="00743F97">
            <w:pPr>
              <w:spacing w:before="120" w:after="120"/>
              <w:rPr>
                <w:rFonts w:ascii="Garamond" w:hAnsi="Garamond" w:cs="Garamond"/>
                <w:b/>
                <w:bCs/>
              </w:rPr>
            </w:pPr>
            <w:r w:rsidRPr="008F2307">
              <w:rPr>
                <w:rFonts w:ascii="Garamond" w:hAnsi="Garamond" w:cs="Garamond"/>
              </w:rPr>
              <w:t xml:space="preserve">valamennyi részre      </w:t>
            </w:r>
            <w:r w:rsidR="0028421A" w:rsidRPr="00FD7C29">
              <w:rPr>
                <w:rFonts w:ascii="Garamond" w:hAnsi="Garamond" w:cs="Garamond"/>
              </w:rPr>
              <w:fldChar w:fldCharType="begin">
                <w:ffData>
                  <w:name w:val="Check14"/>
                  <w:enabled/>
                  <w:calcOnExit w:val="0"/>
                  <w:checkBox>
                    <w:sizeAuto/>
                    <w:default w:val="0"/>
                  </w:checkBox>
                </w:ffData>
              </w:fldChar>
            </w:r>
            <w:r w:rsidR="00FD7C29" w:rsidRPr="00FD7C29">
              <w:rPr>
                <w:rFonts w:ascii="Garamond" w:hAnsi="Garamond" w:cs="Garamond"/>
              </w:rPr>
              <w:instrText xml:space="preserve"> FORMCHECKBOX </w:instrText>
            </w:r>
            <w:r w:rsidR="0028421A">
              <w:rPr>
                <w:rFonts w:ascii="Garamond" w:hAnsi="Garamond" w:cs="Garamond"/>
              </w:rPr>
            </w:r>
            <w:r w:rsidR="0028421A">
              <w:rPr>
                <w:rFonts w:ascii="Garamond" w:hAnsi="Garamond" w:cs="Garamond"/>
              </w:rPr>
              <w:fldChar w:fldCharType="separate"/>
            </w:r>
            <w:r w:rsidR="0028421A" w:rsidRPr="00FD7C29">
              <w:rPr>
                <w:rFonts w:ascii="Garamond" w:hAnsi="Garamond" w:cs="Garamond"/>
              </w:rPr>
              <w:fldChar w:fldCharType="end"/>
            </w:r>
            <w:r w:rsidRPr="008F2307">
              <w:rPr>
                <w:rFonts w:ascii="Garamond" w:hAnsi="Garamond" w:cs="Garamond"/>
              </w:rPr>
              <w:t xml:space="preserve">                          </w:t>
            </w:r>
          </w:p>
        </w:tc>
      </w:tr>
      <w:tr w:rsidR="00F93766" w:rsidRPr="008F2307">
        <w:trPr>
          <w:gridAfter w:val="1"/>
          <w:wAfter w:w="67" w:type="dxa"/>
          <w:trHeight w:val="300"/>
        </w:trPr>
        <w:tc>
          <w:tcPr>
            <w:tcW w:w="9786" w:type="dxa"/>
            <w:gridSpan w:val="9"/>
            <w:tcBorders>
              <w:top w:val="single" w:sz="4" w:space="0" w:color="auto"/>
              <w:left w:val="single" w:sz="12" w:space="0" w:color="auto"/>
              <w:bottom w:val="single" w:sz="12" w:space="0" w:color="auto"/>
              <w:right w:val="single" w:sz="12" w:space="0" w:color="auto"/>
            </w:tcBorders>
          </w:tcPr>
          <w:p w:rsidR="00F93766" w:rsidRPr="008F2307" w:rsidRDefault="00F93766" w:rsidP="00915DAE">
            <w:pPr>
              <w:spacing w:before="120" w:after="120"/>
              <w:rPr>
                <w:rFonts w:ascii="Garamond" w:hAnsi="Garamond" w:cs="Garamond"/>
                <w:b/>
                <w:bCs/>
              </w:rPr>
            </w:pPr>
            <w:r w:rsidRPr="008F2307">
              <w:rPr>
                <w:rFonts w:ascii="Garamond" w:hAnsi="Garamond" w:cs="Garamond"/>
                <w:b/>
                <w:bCs/>
              </w:rPr>
              <w:t>II.1.8.) Változatokra (alternatív ajánlatok) vonatkozó információk</w:t>
            </w:r>
          </w:p>
          <w:p w:rsidR="00F93766" w:rsidRPr="008F2307" w:rsidRDefault="00F93766" w:rsidP="00915DAE">
            <w:pPr>
              <w:spacing w:before="120" w:after="120"/>
              <w:rPr>
                <w:rFonts w:ascii="Garamond" w:hAnsi="Garamond" w:cs="Garamond"/>
              </w:rPr>
            </w:pPr>
            <w:r w:rsidRPr="008F2307">
              <w:rPr>
                <w:rFonts w:ascii="Garamond" w:hAnsi="Garamond" w:cs="Garamond"/>
              </w:rPr>
              <w:t>Elfogadhatók változatok (alternatív ajánlatok):</w:t>
            </w:r>
            <w:r w:rsidRPr="008F2307">
              <w:rPr>
                <w:rFonts w:ascii="Garamond" w:hAnsi="Garamond" w:cs="Garamond"/>
                <w:b/>
                <w:bCs/>
              </w:rPr>
              <w:t xml:space="preserve">  </w:t>
            </w:r>
            <w:r w:rsidRPr="008F2307">
              <w:rPr>
                <w:rFonts w:ascii="Garamond" w:hAnsi="Garamond" w:cs="Garamond"/>
              </w:rPr>
              <w:t xml:space="preserve">                                                                 </w:t>
            </w:r>
            <w:r w:rsidR="0028421A" w:rsidRPr="00FD7C29">
              <w:rPr>
                <w:rFonts w:ascii="Garamond" w:hAnsi="Garamond" w:cs="Garamond"/>
              </w:rPr>
              <w:fldChar w:fldCharType="begin">
                <w:ffData>
                  <w:name w:val="Check8"/>
                  <w:enabled/>
                  <w:calcOnExit w:val="0"/>
                  <w:checkBox>
                    <w:sizeAuto/>
                    <w:default w:val="0"/>
                  </w:checkBox>
                </w:ffData>
              </w:fldChar>
            </w:r>
            <w:r w:rsidR="00FD7C29" w:rsidRPr="00FD7C29">
              <w:rPr>
                <w:rFonts w:ascii="Garamond" w:hAnsi="Garamond" w:cs="Garamond"/>
              </w:rPr>
              <w:instrText xml:space="preserve"> FORMCHECKBOX </w:instrText>
            </w:r>
            <w:r w:rsidR="0028421A">
              <w:rPr>
                <w:rFonts w:ascii="Garamond" w:hAnsi="Garamond" w:cs="Garamond"/>
              </w:rPr>
            </w:r>
            <w:r w:rsidR="0028421A">
              <w:rPr>
                <w:rFonts w:ascii="Garamond" w:hAnsi="Garamond" w:cs="Garamond"/>
              </w:rPr>
              <w:fldChar w:fldCharType="separate"/>
            </w:r>
            <w:r w:rsidR="0028421A" w:rsidRPr="00FD7C29">
              <w:rPr>
                <w:rFonts w:ascii="Garamond" w:hAnsi="Garamond" w:cs="Garamond"/>
              </w:rPr>
              <w:fldChar w:fldCharType="end"/>
            </w:r>
            <w:r w:rsidRPr="008F2307">
              <w:rPr>
                <w:rFonts w:ascii="Garamond" w:hAnsi="Garamond" w:cs="Garamond"/>
              </w:rPr>
              <w:t xml:space="preserve"> </w:t>
            </w:r>
            <w:r w:rsidRPr="008F2307">
              <w:rPr>
                <w:rFonts w:ascii="Garamond" w:hAnsi="Garamond" w:cs="Garamond"/>
                <w:b/>
                <w:bCs/>
              </w:rPr>
              <w:t xml:space="preserve">igen </w:t>
            </w:r>
            <w:r w:rsidRPr="008F2307">
              <w:rPr>
                <w:rFonts w:ascii="Garamond" w:hAnsi="Garamond" w:cs="Garamond"/>
              </w:rPr>
              <w:t xml:space="preserve">    </w:t>
            </w:r>
            <w:r w:rsidR="0028421A" w:rsidRPr="00FD7C29">
              <w:rPr>
                <w:rFonts w:ascii="Garamond" w:hAnsi="Garamond" w:cs="Garamond"/>
              </w:rPr>
              <w:fldChar w:fldCharType="begin">
                <w:ffData>
                  <w:name w:val=""/>
                  <w:enabled/>
                  <w:calcOnExit w:val="0"/>
                  <w:checkBox>
                    <w:sizeAuto/>
                    <w:default w:val="1"/>
                  </w:checkBox>
                </w:ffData>
              </w:fldChar>
            </w:r>
            <w:r w:rsidR="00FD7C29" w:rsidRPr="00FD7C29">
              <w:rPr>
                <w:rFonts w:ascii="Garamond" w:hAnsi="Garamond" w:cs="Garamond"/>
              </w:rPr>
              <w:instrText xml:space="preserve"> FORMCHECKBOX </w:instrText>
            </w:r>
            <w:r w:rsidR="0028421A">
              <w:rPr>
                <w:rFonts w:ascii="Garamond" w:hAnsi="Garamond" w:cs="Garamond"/>
              </w:rPr>
            </w:r>
            <w:r w:rsidR="0028421A">
              <w:rPr>
                <w:rFonts w:ascii="Garamond" w:hAnsi="Garamond" w:cs="Garamond"/>
              </w:rPr>
              <w:fldChar w:fldCharType="separate"/>
            </w:r>
            <w:r w:rsidR="0028421A" w:rsidRPr="00FD7C29">
              <w:rPr>
                <w:rFonts w:ascii="Garamond" w:hAnsi="Garamond" w:cs="Garamond"/>
              </w:rPr>
              <w:fldChar w:fldCharType="end"/>
            </w:r>
            <w:r w:rsidRPr="008F2307">
              <w:rPr>
                <w:rFonts w:ascii="Garamond" w:hAnsi="Garamond" w:cs="Garamond"/>
              </w:rPr>
              <w:t xml:space="preserve"> </w:t>
            </w:r>
            <w:r w:rsidRPr="008F2307">
              <w:rPr>
                <w:rFonts w:ascii="Garamond" w:hAnsi="Garamond" w:cs="Garamond"/>
                <w:b/>
                <w:bCs/>
              </w:rPr>
              <w:t>nem</w:t>
            </w:r>
            <w:r w:rsidRPr="008F2307">
              <w:rPr>
                <w:rFonts w:ascii="Garamond" w:hAnsi="Garamond" w:cs="Garamond"/>
              </w:rPr>
              <w:t xml:space="preserve"> </w:t>
            </w:r>
          </w:p>
        </w:tc>
      </w:tr>
    </w:tbl>
    <w:p w:rsidR="00F93766" w:rsidRPr="008F2307" w:rsidRDefault="00F93766" w:rsidP="00207A65">
      <w:pPr>
        <w:spacing w:before="120" w:after="240"/>
        <w:rPr>
          <w:rFonts w:ascii="Garamond" w:hAnsi="Garamond" w:cs="Garamond"/>
          <w:smallCaps/>
        </w:rPr>
      </w:pPr>
      <w:r w:rsidRPr="008F2307">
        <w:rPr>
          <w:rFonts w:ascii="Garamond" w:hAnsi="Garamond" w:cs="Garamond"/>
          <w:b/>
          <w:bCs/>
          <w:smallCaps/>
        </w:rPr>
        <w:t xml:space="preserve">II. 2) Szerződés szerinti mennyiség </w:t>
      </w:r>
    </w:p>
    <w:tbl>
      <w:tblPr>
        <w:tblW w:w="10080" w:type="dxa"/>
        <w:tblInd w:w="2" w:type="dxa"/>
        <w:tblLayout w:type="fixed"/>
        <w:tblLook w:val="01E0"/>
      </w:tblPr>
      <w:tblGrid>
        <w:gridCol w:w="10080"/>
      </w:tblGrid>
      <w:tr w:rsidR="00F93766" w:rsidRPr="008F2307">
        <w:tc>
          <w:tcPr>
            <w:tcW w:w="10080" w:type="dxa"/>
            <w:tcBorders>
              <w:top w:val="single" w:sz="12" w:space="0" w:color="auto"/>
              <w:left w:val="single" w:sz="12" w:space="0" w:color="auto"/>
              <w:bottom w:val="single" w:sz="12" w:space="0" w:color="auto"/>
              <w:right w:val="single" w:sz="12" w:space="0" w:color="auto"/>
            </w:tcBorders>
          </w:tcPr>
          <w:p w:rsidR="00F93766" w:rsidRPr="008F2307" w:rsidRDefault="00FD7C29" w:rsidP="00915DAE">
            <w:pPr>
              <w:spacing w:before="120" w:after="120"/>
              <w:rPr>
                <w:rFonts w:ascii="Garamond" w:hAnsi="Garamond" w:cs="Garamond"/>
                <w:i/>
                <w:iCs/>
              </w:rPr>
            </w:pPr>
            <w:r w:rsidRPr="00FD7C29">
              <w:rPr>
                <w:rFonts w:ascii="Garamond" w:hAnsi="Garamond" w:cs="Garamond"/>
                <w:b/>
                <w:bCs/>
              </w:rPr>
              <w:t xml:space="preserve">II.2.1) Teljes mennyiség vagy érték </w:t>
            </w:r>
            <w:r w:rsidRPr="00FD7C29">
              <w:rPr>
                <w:rFonts w:ascii="Garamond" w:hAnsi="Garamond" w:cs="Garamond"/>
                <w:i/>
                <w:iCs/>
              </w:rPr>
              <w:t xml:space="preserve">(valamennyi részt, meghosszabbítást és opciót beleértve) </w:t>
            </w:r>
          </w:p>
          <w:tbl>
            <w:tblPr>
              <w:tblW w:w="9972" w:type="dxa"/>
              <w:tblCellSpacing w:w="0" w:type="dxa"/>
              <w:tblLayout w:type="fixed"/>
              <w:tblCellMar>
                <w:left w:w="0" w:type="dxa"/>
                <w:right w:w="0" w:type="dxa"/>
              </w:tblCellMar>
              <w:tblLook w:val="00A0"/>
            </w:tblPr>
            <w:tblGrid>
              <w:gridCol w:w="9972"/>
            </w:tblGrid>
            <w:tr w:rsidR="00F93766" w:rsidRPr="008F2307">
              <w:trPr>
                <w:tblCellSpacing w:w="0" w:type="dxa"/>
              </w:trPr>
              <w:tc>
                <w:tcPr>
                  <w:tcW w:w="9972" w:type="dxa"/>
                  <w:vAlign w:val="center"/>
                </w:tcPr>
                <w:p w:rsidR="00E330C2" w:rsidRDefault="00E330C2" w:rsidP="00CE4AAD">
                  <w:pPr>
                    <w:rPr>
                      <w:rFonts w:ascii="Garamond" w:hAnsi="Garamond"/>
                    </w:rPr>
                  </w:pPr>
                  <w:r w:rsidRPr="00E50613">
                    <w:rPr>
                      <w:rFonts w:ascii="Garamond" w:hAnsi="Garamond"/>
                    </w:rPr>
                    <w:t>A KDOP-2.1.1/D-12-2012-0004 számú Tapolcai-tavasbarlang Látogatóközpont „Bakony-Balaton Geopark nyugati kapuja” kialakításához kapcsolódó vizuáltechnikai berendezések beszerzése szállítási szerződés</w:t>
                  </w:r>
                  <w:r>
                    <w:rPr>
                      <w:rFonts w:ascii="Garamond" w:hAnsi="Garamond"/>
                    </w:rPr>
                    <w:t xml:space="preserve"> keretében</w:t>
                  </w:r>
                </w:p>
                <w:p w:rsidR="00E330C2" w:rsidRDefault="004E294A" w:rsidP="00CE4AAD">
                  <w:pPr>
                    <w:rPr>
                      <w:rFonts w:ascii="Garamond" w:hAnsi="Garamond"/>
                    </w:rPr>
                  </w:pPr>
                  <w:r>
                    <w:rPr>
                      <w:rFonts w:ascii="Garamond" w:hAnsi="Garamond"/>
                    </w:rPr>
                    <w:t>Lásd.: mellékelt tételes árazott költségvetés.</w:t>
                  </w:r>
                </w:p>
                <w:p w:rsidR="00F93766" w:rsidRPr="008F2307" w:rsidRDefault="00FD7C29" w:rsidP="00CE4AAD">
                  <w:pPr>
                    <w:rPr>
                      <w:rFonts w:ascii="Garamond" w:hAnsi="Garamond"/>
                    </w:rPr>
                  </w:pPr>
                  <w:r w:rsidRPr="00FD7C29">
                    <w:rPr>
                      <w:rFonts w:ascii="Garamond" w:hAnsi="Garamond"/>
                    </w:rPr>
                    <w:t xml:space="preserve"> (adott esetben, csak számokkal) </w:t>
                  </w:r>
                  <w:r w:rsidR="00F93766" w:rsidRPr="008F2307">
                    <w:rPr>
                      <w:rFonts w:ascii="Garamond" w:hAnsi="Garamond"/>
                    </w:rPr>
                    <w:t xml:space="preserve">Becsült érték áfa nélkül: </w:t>
                  </w:r>
                  <w:r w:rsidR="002820D6" w:rsidRPr="002820D6">
                    <w:rPr>
                      <w:rFonts w:ascii="Garamond" w:hAnsi="Garamond"/>
                    </w:rPr>
                    <w:t>11.278.000</w:t>
                  </w:r>
                  <w:r w:rsidR="002820D6">
                    <w:rPr>
                      <w:rFonts w:ascii="Verdana" w:hAnsi="Verdana"/>
                      <w:color w:val="0F243E"/>
                      <w:sz w:val="20"/>
                      <w:szCs w:val="20"/>
                    </w:rPr>
                    <w:t xml:space="preserve"> </w:t>
                  </w:r>
                  <w:r w:rsidR="00F93766" w:rsidRPr="008F2307">
                    <w:rPr>
                      <w:rFonts w:ascii="Garamond" w:hAnsi="Garamond"/>
                    </w:rPr>
                    <w:t xml:space="preserve">Pénznem: </w:t>
                  </w:r>
                  <w:r w:rsidR="00713BD5" w:rsidRPr="008F2307">
                    <w:rPr>
                      <w:rFonts w:ascii="Garamond" w:hAnsi="Garamond"/>
                    </w:rPr>
                    <w:t>HUF</w:t>
                  </w:r>
                </w:p>
                <w:p w:rsidR="008F2307" w:rsidRPr="008F2307" w:rsidRDefault="008F2307" w:rsidP="005978CB">
                  <w:pPr>
                    <w:jc w:val="both"/>
                    <w:rPr>
                      <w:rFonts w:ascii="Garamond" w:hAnsi="Garamond"/>
                    </w:rPr>
                  </w:pPr>
                </w:p>
              </w:tc>
            </w:tr>
          </w:tbl>
          <w:p w:rsidR="00A054EF" w:rsidRDefault="00A054EF">
            <w:pPr>
              <w:rPr>
                <w:rFonts w:ascii="Garamond" w:hAnsi="Garamond"/>
              </w:rPr>
            </w:pPr>
          </w:p>
          <w:tbl>
            <w:tblPr>
              <w:tblW w:w="0" w:type="auto"/>
              <w:tblCellSpacing w:w="0" w:type="dxa"/>
              <w:tblLayout w:type="fixed"/>
              <w:tblCellMar>
                <w:left w:w="0" w:type="dxa"/>
                <w:right w:w="0" w:type="dxa"/>
              </w:tblCellMar>
              <w:tblLook w:val="00A0"/>
            </w:tblPr>
            <w:tblGrid>
              <w:gridCol w:w="7464"/>
              <w:gridCol w:w="2496"/>
            </w:tblGrid>
            <w:tr w:rsidR="00F93766" w:rsidRPr="008F2307">
              <w:trPr>
                <w:tblCellSpacing w:w="0" w:type="dxa"/>
              </w:trPr>
              <w:tc>
                <w:tcPr>
                  <w:tcW w:w="7464" w:type="dxa"/>
                  <w:vAlign w:val="center"/>
                </w:tcPr>
                <w:p w:rsidR="00F93766" w:rsidRPr="008F2307" w:rsidRDefault="00F93766" w:rsidP="00915DAE">
                  <w:pPr>
                    <w:rPr>
                      <w:rFonts w:ascii="Garamond" w:hAnsi="Garamond" w:cs="Garamond"/>
                    </w:rPr>
                  </w:pPr>
                  <w:r w:rsidRPr="008F2307">
                    <w:rPr>
                      <w:rFonts w:ascii="Garamond" w:hAnsi="Garamond" w:cs="Garamond"/>
                      <w:i/>
                      <w:iCs/>
                    </w:rPr>
                    <w:t>VAGY:</w:t>
                  </w:r>
                  <w:r w:rsidRPr="008F2307">
                    <w:rPr>
                      <w:rFonts w:ascii="Garamond" w:hAnsi="Garamond" w:cs="Garamond"/>
                    </w:rPr>
                    <w:t xml:space="preserve"> ________________________ és _____________________________ között </w:t>
                  </w:r>
                </w:p>
              </w:tc>
              <w:tc>
                <w:tcPr>
                  <w:tcW w:w="2496" w:type="dxa"/>
                  <w:vAlign w:val="center"/>
                </w:tcPr>
                <w:p w:rsidR="00F93766" w:rsidRPr="008F2307" w:rsidRDefault="00FD7C29" w:rsidP="00915DAE">
                  <w:pPr>
                    <w:rPr>
                      <w:rFonts w:ascii="Garamond" w:hAnsi="Garamond" w:cs="Garamond"/>
                    </w:rPr>
                  </w:pPr>
                  <w:r w:rsidRPr="00FD7C29">
                    <w:rPr>
                      <w:rFonts w:ascii="Garamond" w:hAnsi="Garamond" w:cs="Garamond"/>
                    </w:rPr>
                    <w:t>Pénznem: _____________</w:t>
                  </w:r>
                </w:p>
              </w:tc>
            </w:tr>
          </w:tbl>
          <w:p w:rsidR="00F93766" w:rsidRPr="008F2307" w:rsidRDefault="00F93766" w:rsidP="00915DAE">
            <w:pPr>
              <w:spacing w:after="120"/>
              <w:rPr>
                <w:rFonts w:ascii="Garamond" w:hAnsi="Garamond" w:cs="Garamond"/>
              </w:rPr>
            </w:pPr>
          </w:p>
        </w:tc>
      </w:tr>
      <w:tr w:rsidR="00F93766" w:rsidRPr="008F2307">
        <w:trPr>
          <w:trHeight w:val="510"/>
        </w:trPr>
        <w:tc>
          <w:tcPr>
            <w:tcW w:w="10080" w:type="dxa"/>
            <w:tcBorders>
              <w:top w:val="single" w:sz="12" w:space="0" w:color="auto"/>
              <w:left w:val="single" w:sz="12" w:space="0" w:color="auto"/>
              <w:right w:val="single" w:sz="12" w:space="0" w:color="auto"/>
            </w:tcBorders>
          </w:tcPr>
          <w:p w:rsidR="00F93766" w:rsidRPr="008F2307" w:rsidRDefault="00F93766" w:rsidP="00915DAE">
            <w:pPr>
              <w:spacing w:before="120" w:after="120"/>
              <w:rPr>
                <w:rFonts w:ascii="Garamond" w:hAnsi="Garamond" w:cs="Garamond"/>
                <w:b/>
                <w:bCs/>
              </w:rPr>
            </w:pPr>
            <w:r w:rsidRPr="008F2307">
              <w:rPr>
                <w:rFonts w:ascii="Garamond" w:hAnsi="Garamond" w:cs="Garamond"/>
                <w:b/>
                <w:bCs/>
              </w:rPr>
              <w:t xml:space="preserve">II.2.2) Vételi jogra (opcióra) vonatkozó információ </w:t>
            </w:r>
            <w:r w:rsidRPr="008F2307">
              <w:rPr>
                <w:rFonts w:ascii="Garamond" w:hAnsi="Garamond" w:cs="Garamond"/>
                <w:i/>
                <w:iCs/>
              </w:rPr>
              <w:t>(adott esetben)</w:t>
            </w:r>
          </w:p>
          <w:p w:rsidR="00F93766" w:rsidRPr="008F2307" w:rsidRDefault="00F93766" w:rsidP="00915DAE">
            <w:pPr>
              <w:spacing w:before="120" w:after="120"/>
              <w:rPr>
                <w:rFonts w:ascii="Garamond" w:hAnsi="Garamond" w:cs="Garamond"/>
                <w:b/>
                <w:bCs/>
              </w:rPr>
            </w:pPr>
            <w:r w:rsidRPr="008F2307">
              <w:rPr>
                <w:rFonts w:ascii="Garamond" w:hAnsi="Garamond" w:cs="Garamond"/>
              </w:rPr>
              <w:t>Vételi jog (opció):</w:t>
            </w:r>
            <w:r w:rsidRPr="008F2307">
              <w:rPr>
                <w:rFonts w:ascii="Garamond" w:hAnsi="Garamond" w:cs="Garamond"/>
                <w:b/>
                <w:bCs/>
              </w:rPr>
              <w:t xml:space="preserve">  </w:t>
            </w:r>
            <w:r w:rsidR="0028421A" w:rsidRPr="00FD7C29">
              <w:rPr>
                <w:rFonts w:ascii="Garamond" w:hAnsi="Garamond" w:cs="Garamond"/>
              </w:rPr>
              <w:fldChar w:fldCharType="begin">
                <w:ffData>
                  <w:name w:val="Check20"/>
                  <w:enabled/>
                  <w:calcOnExit w:val="0"/>
                  <w:checkBox>
                    <w:sizeAuto/>
                    <w:default w:val="0"/>
                  </w:checkBox>
                </w:ffData>
              </w:fldChar>
            </w:r>
            <w:r w:rsidR="00FD7C29" w:rsidRPr="00FD7C29">
              <w:rPr>
                <w:rFonts w:ascii="Garamond" w:hAnsi="Garamond" w:cs="Garamond"/>
              </w:rPr>
              <w:instrText xml:space="preserve"> FORMCHECKBOX </w:instrText>
            </w:r>
            <w:r w:rsidR="0028421A">
              <w:rPr>
                <w:rFonts w:ascii="Garamond" w:hAnsi="Garamond" w:cs="Garamond"/>
              </w:rPr>
            </w:r>
            <w:r w:rsidR="0028421A">
              <w:rPr>
                <w:rFonts w:ascii="Garamond" w:hAnsi="Garamond" w:cs="Garamond"/>
              </w:rPr>
              <w:fldChar w:fldCharType="separate"/>
            </w:r>
            <w:r w:rsidR="0028421A" w:rsidRPr="00FD7C29">
              <w:rPr>
                <w:rFonts w:ascii="Garamond" w:hAnsi="Garamond" w:cs="Garamond"/>
              </w:rPr>
              <w:fldChar w:fldCharType="end"/>
            </w:r>
            <w:r w:rsidRPr="008F2307">
              <w:rPr>
                <w:rFonts w:ascii="Garamond" w:hAnsi="Garamond" w:cs="Garamond"/>
                <w:i/>
                <w:iCs/>
              </w:rPr>
              <w:t xml:space="preserve"> </w:t>
            </w:r>
            <w:r w:rsidRPr="008F2307">
              <w:rPr>
                <w:rFonts w:ascii="Garamond" w:hAnsi="Garamond" w:cs="Garamond"/>
                <w:b/>
                <w:bCs/>
              </w:rPr>
              <w:t>igen</w:t>
            </w:r>
            <w:r w:rsidRPr="008F2307">
              <w:rPr>
                <w:rFonts w:ascii="Garamond" w:hAnsi="Garamond" w:cs="Garamond"/>
              </w:rPr>
              <w:t xml:space="preserve"> X </w:t>
            </w:r>
            <w:r w:rsidRPr="008F2307">
              <w:rPr>
                <w:rFonts w:ascii="Garamond" w:hAnsi="Garamond" w:cs="Garamond"/>
                <w:b/>
                <w:bCs/>
              </w:rPr>
              <w:t xml:space="preserve">nem </w:t>
            </w:r>
          </w:p>
        </w:tc>
      </w:tr>
      <w:tr w:rsidR="00F93766" w:rsidRPr="008F23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trPr>
        <w:tc>
          <w:tcPr>
            <w:tcW w:w="10080" w:type="dxa"/>
            <w:tcBorders>
              <w:top w:val="nil"/>
              <w:left w:val="single" w:sz="12" w:space="0" w:color="auto"/>
              <w:right w:val="single" w:sz="12" w:space="0" w:color="auto"/>
            </w:tcBorders>
          </w:tcPr>
          <w:p w:rsidR="00F93766" w:rsidRPr="008F2307" w:rsidRDefault="00F93766" w:rsidP="00915DAE">
            <w:pPr>
              <w:spacing w:before="120" w:after="120"/>
              <w:rPr>
                <w:rFonts w:ascii="Garamond" w:hAnsi="Garamond" w:cs="Garamond"/>
                <w:u w:val="single"/>
              </w:rPr>
            </w:pPr>
            <w:r w:rsidRPr="008F2307">
              <w:rPr>
                <w:rFonts w:ascii="Garamond" w:hAnsi="Garamond" w:cs="Garamond"/>
                <w:i/>
                <w:iCs/>
              </w:rPr>
              <w:t>(Igen válasz esetén)</w:t>
            </w:r>
            <w:r w:rsidRPr="008F2307">
              <w:rPr>
                <w:rFonts w:ascii="Garamond" w:hAnsi="Garamond" w:cs="Garamond"/>
                <w:b/>
                <w:bCs/>
              </w:rPr>
              <w:t xml:space="preserve"> </w:t>
            </w:r>
            <w:r w:rsidRPr="008F2307">
              <w:rPr>
                <w:rFonts w:ascii="Garamond" w:hAnsi="Garamond" w:cs="Garamond"/>
              </w:rPr>
              <w:t>A vételi jog</w:t>
            </w:r>
            <w:r w:rsidRPr="008F2307">
              <w:rPr>
                <w:rFonts w:ascii="Garamond" w:hAnsi="Garamond" w:cs="Garamond"/>
                <w:b/>
                <w:bCs/>
              </w:rPr>
              <w:t xml:space="preserve"> </w:t>
            </w:r>
            <w:r w:rsidRPr="008F2307">
              <w:rPr>
                <w:rFonts w:ascii="Garamond" w:hAnsi="Garamond" w:cs="Garamond"/>
              </w:rPr>
              <w:t>meghatározása:</w:t>
            </w:r>
          </w:p>
          <w:p w:rsidR="00F93766" w:rsidRPr="008F2307" w:rsidRDefault="00F93766" w:rsidP="00915DAE">
            <w:pPr>
              <w:rPr>
                <w:rFonts w:ascii="Garamond" w:hAnsi="Garamond" w:cs="Garamond"/>
                <w:u w:val="single"/>
              </w:rPr>
            </w:pPr>
          </w:p>
          <w:p w:rsidR="00F93766" w:rsidRPr="008F2307" w:rsidRDefault="00FD7C29" w:rsidP="00915DAE">
            <w:pPr>
              <w:spacing w:before="120"/>
              <w:rPr>
                <w:rFonts w:ascii="Garamond" w:hAnsi="Garamond" w:cs="Garamond"/>
                <w:b/>
                <w:bCs/>
              </w:rPr>
            </w:pPr>
            <w:r w:rsidRPr="00FD7C29">
              <w:rPr>
                <w:rFonts w:ascii="Garamond" w:hAnsi="Garamond" w:cs="Garamond"/>
                <w:i/>
                <w:iCs/>
              </w:rPr>
              <w:t>(ha ismert)</w:t>
            </w:r>
            <w:r w:rsidRPr="00FD7C29">
              <w:rPr>
                <w:rFonts w:ascii="Garamond" w:hAnsi="Garamond" w:cs="Garamond"/>
              </w:rPr>
              <w:t xml:space="preserve"> A vételi jog (opció) gyakorlásának tervezett ideje:  </w:t>
            </w:r>
            <w:r w:rsidRPr="00FD7C29">
              <w:rPr>
                <w:rFonts w:ascii="Garamond" w:hAnsi="Garamond" w:cs="Garamond"/>
              </w:rPr>
              <w:br/>
              <w:t xml:space="preserve">hónapban: </w:t>
            </w:r>
            <w:r w:rsidR="00F93766" w:rsidRPr="008F2307">
              <w:rPr>
                <w:rFonts w:ascii="Garamond" w:hAnsi="Garamond" w:cs="Garamond"/>
              </w:rPr>
              <w:sym w:font="Courier New" w:char="007F"/>
            </w:r>
            <w:r w:rsidR="00F93766" w:rsidRPr="008F2307">
              <w:rPr>
                <w:rFonts w:ascii="Garamond" w:hAnsi="Garamond" w:cs="Garamond"/>
              </w:rPr>
              <w:sym w:font="Courier New" w:char="007F"/>
            </w:r>
            <w:r w:rsidR="00F93766" w:rsidRPr="008F2307">
              <w:rPr>
                <w:rFonts w:ascii="Garamond" w:hAnsi="Garamond" w:cs="Garamond"/>
              </w:rPr>
              <w:t xml:space="preserve">    </w:t>
            </w:r>
            <w:r w:rsidR="00F93766" w:rsidRPr="008F2307">
              <w:rPr>
                <w:rFonts w:ascii="Garamond" w:hAnsi="Garamond" w:cs="Garamond"/>
                <w:i/>
                <w:iCs/>
              </w:rPr>
              <w:t xml:space="preserve">vagy </w:t>
            </w:r>
            <w:r w:rsidR="00F93766" w:rsidRPr="008F2307">
              <w:rPr>
                <w:rFonts w:ascii="Garamond" w:hAnsi="Garamond" w:cs="Garamond"/>
              </w:rPr>
              <w:t xml:space="preserve">   napban: </w:t>
            </w:r>
            <w:r w:rsidR="00F93766" w:rsidRPr="008F2307">
              <w:rPr>
                <w:rFonts w:ascii="Garamond" w:hAnsi="Garamond" w:cs="Garamond"/>
              </w:rPr>
              <w:sym w:font="Courier New" w:char="007F"/>
            </w:r>
            <w:r w:rsidR="00F93766" w:rsidRPr="008F2307">
              <w:rPr>
                <w:rFonts w:ascii="Garamond" w:hAnsi="Garamond" w:cs="Garamond"/>
              </w:rPr>
              <w:sym w:font="Courier New" w:char="007F"/>
            </w:r>
            <w:r w:rsidR="00F93766" w:rsidRPr="008F2307">
              <w:rPr>
                <w:rFonts w:ascii="Garamond" w:hAnsi="Garamond" w:cs="Garamond"/>
              </w:rPr>
              <w:sym w:font="Courier New" w:char="007F"/>
            </w:r>
            <w:r w:rsidR="00F93766" w:rsidRPr="008F2307">
              <w:rPr>
                <w:rFonts w:ascii="Garamond" w:hAnsi="Garamond" w:cs="Garamond"/>
              </w:rPr>
              <w:sym w:font="Courier New" w:char="007F"/>
            </w:r>
            <w:r w:rsidR="00F93766" w:rsidRPr="008F2307">
              <w:rPr>
                <w:rFonts w:ascii="Garamond" w:hAnsi="Garamond" w:cs="Garamond"/>
              </w:rPr>
              <w:t xml:space="preserve">  </w:t>
            </w:r>
            <w:r w:rsidR="00F93766" w:rsidRPr="008F2307">
              <w:rPr>
                <w:rFonts w:ascii="Garamond" w:hAnsi="Garamond" w:cs="Garamond"/>
                <w:i/>
                <w:iCs/>
              </w:rPr>
              <w:t>(a szerződés megkötésétől számítva)</w:t>
            </w:r>
          </w:p>
        </w:tc>
      </w:tr>
      <w:tr w:rsidR="00F93766" w:rsidRPr="008F23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trPr>
        <w:tc>
          <w:tcPr>
            <w:tcW w:w="10080" w:type="dxa"/>
            <w:tcBorders>
              <w:left w:val="single" w:sz="12" w:space="0" w:color="auto"/>
              <w:bottom w:val="single" w:sz="12" w:space="0" w:color="auto"/>
              <w:right w:val="single" w:sz="12" w:space="0" w:color="auto"/>
            </w:tcBorders>
          </w:tcPr>
          <w:p w:rsidR="00F93766" w:rsidRPr="008F2307" w:rsidRDefault="00F93766" w:rsidP="00915DAE">
            <w:pPr>
              <w:spacing w:before="120" w:after="120"/>
              <w:rPr>
                <w:rFonts w:ascii="Garamond" w:hAnsi="Garamond" w:cs="Garamond"/>
                <w:b/>
                <w:bCs/>
              </w:rPr>
            </w:pPr>
            <w:r w:rsidRPr="008F2307">
              <w:rPr>
                <w:rFonts w:ascii="Garamond" w:hAnsi="Garamond" w:cs="Garamond"/>
                <w:b/>
                <w:bCs/>
              </w:rPr>
              <w:t xml:space="preserve">II.2.3) Meghosszabbításra vonatkozó információk </w:t>
            </w:r>
            <w:r w:rsidRPr="008F2307">
              <w:rPr>
                <w:rFonts w:ascii="Garamond" w:hAnsi="Garamond" w:cs="Garamond"/>
                <w:i/>
                <w:iCs/>
              </w:rPr>
              <w:t>(adott esetben)</w:t>
            </w:r>
          </w:p>
          <w:p w:rsidR="00F93766" w:rsidRPr="008F2307" w:rsidRDefault="00F93766" w:rsidP="00915DAE">
            <w:pPr>
              <w:rPr>
                <w:rFonts w:ascii="Garamond" w:hAnsi="Garamond" w:cs="Garamond"/>
              </w:rPr>
            </w:pPr>
            <w:r w:rsidRPr="008F2307">
              <w:rPr>
                <w:rFonts w:ascii="Garamond" w:hAnsi="Garamond" w:cs="Garamond"/>
              </w:rPr>
              <w:t xml:space="preserve">A szerződés meghosszabbítható: </w:t>
            </w:r>
            <w:r w:rsidR="0028421A" w:rsidRPr="00FD7C29">
              <w:rPr>
                <w:rFonts w:ascii="Garamond" w:hAnsi="Garamond" w:cs="Garamond"/>
              </w:rPr>
              <w:fldChar w:fldCharType="begin">
                <w:ffData>
                  <w:name w:val="Check20"/>
                  <w:enabled/>
                  <w:calcOnExit w:val="0"/>
                  <w:checkBox>
                    <w:sizeAuto/>
                    <w:default w:val="0"/>
                  </w:checkBox>
                </w:ffData>
              </w:fldChar>
            </w:r>
            <w:r w:rsidR="00FD7C29" w:rsidRPr="00FD7C29">
              <w:rPr>
                <w:rFonts w:ascii="Garamond" w:hAnsi="Garamond" w:cs="Garamond"/>
              </w:rPr>
              <w:instrText xml:space="preserve"> FORMCHECKBOX </w:instrText>
            </w:r>
            <w:r w:rsidR="0028421A">
              <w:rPr>
                <w:rFonts w:ascii="Garamond" w:hAnsi="Garamond" w:cs="Garamond"/>
              </w:rPr>
            </w:r>
            <w:r w:rsidR="0028421A">
              <w:rPr>
                <w:rFonts w:ascii="Garamond" w:hAnsi="Garamond" w:cs="Garamond"/>
              </w:rPr>
              <w:fldChar w:fldCharType="separate"/>
            </w:r>
            <w:r w:rsidR="0028421A" w:rsidRPr="00FD7C29">
              <w:rPr>
                <w:rFonts w:ascii="Garamond" w:hAnsi="Garamond" w:cs="Garamond"/>
              </w:rPr>
              <w:fldChar w:fldCharType="end"/>
            </w:r>
            <w:r w:rsidRPr="008F2307">
              <w:rPr>
                <w:rFonts w:ascii="Garamond" w:hAnsi="Garamond" w:cs="Garamond"/>
                <w:i/>
                <w:iCs/>
              </w:rPr>
              <w:t xml:space="preserve"> </w:t>
            </w:r>
            <w:r w:rsidRPr="008F2307">
              <w:rPr>
                <w:rFonts w:ascii="Garamond" w:hAnsi="Garamond" w:cs="Garamond"/>
                <w:b/>
                <w:bCs/>
              </w:rPr>
              <w:t>igen</w:t>
            </w:r>
            <w:r w:rsidRPr="008F2307">
              <w:rPr>
                <w:rFonts w:ascii="Garamond" w:hAnsi="Garamond" w:cs="Garamond"/>
              </w:rPr>
              <w:t xml:space="preserve"> X </w:t>
            </w:r>
            <w:r w:rsidRPr="008F2307">
              <w:rPr>
                <w:rFonts w:ascii="Garamond" w:hAnsi="Garamond" w:cs="Garamond"/>
                <w:b/>
                <w:bCs/>
              </w:rPr>
              <w:t>nem</w:t>
            </w:r>
          </w:p>
          <w:p w:rsidR="00F93766" w:rsidRPr="008F2307" w:rsidRDefault="00F93766" w:rsidP="00915DAE">
            <w:pPr>
              <w:spacing w:after="120"/>
              <w:rPr>
                <w:rFonts w:ascii="Garamond" w:hAnsi="Garamond" w:cs="Garamond"/>
                <w:u w:val="single"/>
              </w:rPr>
            </w:pPr>
            <w:r w:rsidRPr="008F2307">
              <w:rPr>
                <w:rFonts w:ascii="Garamond" w:hAnsi="Garamond" w:cs="Garamond"/>
              </w:rPr>
              <w:t>Az esetleges meghosszabbítások száma (</w:t>
            </w:r>
            <w:r w:rsidRPr="008F2307">
              <w:rPr>
                <w:rFonts w:ascii="Garamond" w:hAnsi="Garamond" w:cs="Garamond"/>
                <w:i/>
                <w:iCs/>
              </w:rPr>
              <w:t>ha ismert</w:t>
            </w:r>
            <w:r w:rsidRPr="008F2307">
              <w:rPr>
                <w:rFonts w:ascii="Garamond" w:hAnsi="Garamond" w:cs="Garamond"/>
              </w:rPr>
              <w:t xml:space="preserve">):  </w:t>
            </w:r>
            <w:r w:rsidRPr="008F2307">
              <w:rPr>
                <w:rFonts w:ascii="Garamond" w:hAnsi="Garamond" w:cs="Garamond"/>
                <w:b/>
                <w:bCs/>
              </w:rPr>
              <w:t xml:space="preserve"> </w:t>
            </w:r>
            <w:r w:rsidRPr="008F2307">
              <w:rPr>
                <w:rFonts w:ascii="Garamond" w:hAnsi="Garamond" w:cs="Garamond"/>
              </w:rPr>
              <w:sym w:font="Courier New" w:char="007F"/>
            </w:r>
            <w:r w:rsidRPr="008F2307">
              <w:rPr>
                <w:rFonts w:ascii="Garamond" w:hAnsi="Garamond" w:cs="Garamond"/>
              </w:rPr>
              <w:sym w:font="Courier New" w:char="007F"/>
            </w:r>
            <w:r w:rsidRPr="008F2307">
              <w:rPr>
                <w:rFonts w:ascii="Garamond" w:hAnsi="Garamond" w:cs="Garamond"/>
              </w:rPr>
              <w:sym w:font="Courier New" w:char="007F"/>
            </w:r>
            <w:r w:rsidRPr="008F2307">
              <w:rPr>
                <w:rFonts w:ascii="Garamond" w:hAnsi="Garamond" w:cs="Garamond"/>
              </w:rPr>
              <w:t xml:space="preserve"> </w:t>
            </w:r>
            <w:r w:rsidRPr="008F2307">
              <w:rPr>
                <w:rFonts w:ascii="Garamond" w:hAnsi="Garamond" w:cs="Garamond"/>
                <w:i/>
                <w:iCs/>
              </w:rPr>
              <w:t xml:space="preserve"> vagy: </w:t>
            </w:r>
            <w:r w:rsidRPr="008F2307">
              <w:rPr>
                <w:rFonts w:ascii="Garamond" w:hAnsi="Garamond" w:cs="Garamond"/>
              </w:rPr>
              <w:t xml:space="preserve">   </w:t>
            </w:r>
            <w:r w:rsidRPr="008F2307">
              <w:rPr>
                <w:rFonts w:ascii="Garamond" w:hAnsi="Garamond" w:cs="Garamond"/>
              </w:rPr>
              <w:sym w:font="Courier New" w:char="007F"/>
            </w:r>
            <w:r w:rsidRPr="008F2307">
              <w:rPr>
                <w:rFonts w:ascii="Garamond" w:hAnsi="Garamond" w:cs="Garamond"/>
              </w:rPr>
              <w:sym w:font="Courier New" w:char="007F"/>
            </w:r>
            <w:r w:rsidRPr="008F2307">
              <w:rPr>
                <w:rFonts w:ascii="Garamond" w:hAnsi="Garamond" w:cs="Garamond"/>
              </w:rPr>
              <w:sym w:font="Courier New" w:char="007F"/>
            </w:r>
            <w:r w:rsidRPr="008F2307">
              <w:rPr>
                <w:rFonts w:ascii="Garamond" w:hAnsi="Garamond" w:cs="Garamond"/>
              </w:rPr>
              <w:t xml:space="preserve"> és </w:t>
            </w:r>
            <w:r w:rsidRPr="008F2307">
              <w:rPr>
                <w:rFonts w:ascii="Garamond" w:hAnsi="Garamond" w:cs="Garamond"/>
              </w:rPr>
              <w:sym w:font="Courier New" w:char="007F"/>
            </w:r>
            <w:r w:rsidRPr="008F2307">
              <w:rPr>
                <w:rFonts w:ascii="Garamond" w:hAnsi="Garamond" w:cs="Garamond"/>
              </w:rPr>
              <w:sym w:font="Courier New" w:char="007F"/>
            </w:r>
            <w:r w:rsidRPr="008F2307">
              <w:rPr>
                <w:rFonts w:ascii="Garamond" w:hAnsi="Garamond" w:cs="Garamond"/>
              </w:rPr>
              <w:sym w:font="Courier New" w:char="007F"/>
            </w:r>
            <w:r w:rsidRPr="008F2307">
              <w:rPr>
                <w:rFonts w:ascii="Garamond" w:hAnsi="Garamond" w:cs="Garamond"/>
              </w:rPr>
              <w:t xml:space="preserve"> között  </w:t>
            </w:r>
          </w:p>
          <w:p w:rsidR="00F93766" w:rsidRPr="008F2307" w:rsidRDefault="00FD7C29" w:rsidP="00915DAE">
            <w:pPr>
              <w:rPr>
                <w:rFonts w:ascii="Garamond" w:hAnsi="Garamond" w:cs="Garamond"/>
                <w:b/>
                <w:bCs/>
              </w:rPr>
            </w:pPr>
            <w:r w:rsidRPr="00FD7C29">
              <w:rPr>
                <w:rFonts w:ascii="Garamond" w:hAnsi="Garamond" w:cs="Garamond"/>
                <w:i/>
                <w:iCs/>
              </w:rPr>
              <w:t>(ha ismert</w:t>
            </w:r>
            <w:r w:rsidRPr="00FD7C29">
              <w:rPr>
                <w:rFonts w:ascii="Garamond" w:hAnsi="Garamond" w:cs="Garamond"/>
              </w:rPr>
              <w:t xml:space="preserve">) Az árubeszerzésre vagy a szolgáltatás megrendelésre irányuló meghosszabbítható szerződések esetében a további szerződések tervezett ütemezése:   </w:t>
            </w:r>
            <w:r w:rsidRPr="00FD7C29">
              <w:rPr>
                <w:rFonts w:ascii="Garamond" w:hAnsi="Garamond" w:cs="Garamond"/>
              </w:rPr>
              <w:br/>
              <w:t xml:space="preserve">hónapban: </w:t>
            </w:r>
            <w:r w:rsidR="00F93766" w:rsidRPr="008F2307">
              <w:rPr>
                <w:rFonts w:ascii="Garamond" w:hAnsi="Garamond" w:cs="Garamond"/>
              </w:rPr>
              <w:sym w:font="Courier New" w:char="007F"/>
            </w:r>
            <w:r w:rsidR="00F93766" w:rsidRPr="008F2307">
              <w:rPr>
                <w:rFonts w:ascii="Garamond" w:hAnsi="Garamond" w:cs="Garamond"/>
              </w:rPr>
              <w:sym w:font="Courier New" w:char="007F"/>
            </w:r>
            <w:r w:rsidR="00F93766" w:rsidRPr="008F2307">
              <w:rPr>
                <w:rFonts w:ascii="Garamond" w:hAnsi="Garamond" w:cs="Garamond"/>
              </w:rPr>
              <w:t xml:space="preserve">     </w:t>
            </w:r>
            <w:r w:rsidR="00F93766" w:rsidRPr="008F2307">
              <w:rPr>
                <w:rFonts w:ascii="Garamond" w:hAnsi="Garamond" w:cs="Garamond"/>
                <w:i/>
                <w:iCs/>
              </w:rPr>
              <w:t xml:space="preserve">vagy </w:t>
            </w:r>
            <w:r w:rsidR="00F93766" w:rsidRPr="008F2307">
              <w:rPr>
                <w:rFonts w:ascii="Garamond" w:hAnsi="Garamond" w:cs="Garamond"/>
              </w:rPr>
              <w:t xml:space="preserve">   napban: </w:t>
            </w:r>
            <w:r w:rsidR="00F93766" w:rsidRPr="008F2307">
              <w:rPr>
                <w:rFonts w:ascii="Garamond" w:hAnsi="Garamond" w:cs="Garamond"/>
              </w:rPr>
              <w:sym w:font="Courier New" w:char="007F"/>
            </w:r>
            <w:r w:rsidR="00F93766" w:rsidRPr="008F2307">
              <w:rPr>
                <w:rFonts w:ascii="Garamond" w:hAnsi="Garamond" w:cs="Garamond"/>
              </w:rPr>
              <w:sym w:font="Courier New" w:char="007F"/>
            </w:r>
            <w:r w:rsidR="00F93766" w:rsidRPr="008F2307">
              <w:rPr>
                <w:rFonts w:ascii="Garamond" w:hAnsi="Garamond" w:cs="Garamond"/>
              </w:rPr>
              <w:sym w:font="Courier New" w:char="007F"/>
            </w:r>
            <w:r w:rsidR="00F93766" w:rsidRPr="008F2307">
              <w:rPr>
                <w:rFonts w:ascii="Garamond" w:hAnsi="Garamond" w:cs="Garamond"/>
              </w:rPr>
              <w:sym w:font="Courier New" w:char="007F"/>
            </w:r>
            <w:r w:rsidR="00F93766" w:rsidRPr="008F2307">
              <w:rPr>
                <w:rFonts w:ascii="Garamond" w:hAnsi="Garamond" w:cs="Garamond"/>
                <w:i/>
                <w:iCs/>
              </w:rPr>
              <w:t xml:space="preserve">  (a szerződés megkötésétől számítva)</w:t>
            </w:r>
          </w:p>
        </w:tc>
      </w:tr>
    </w:tbl>
    <w:p w:rsidR="00F93766" w:rsidRPr="008F2307" w:rsidRDefault="00F93766" w:rsidP="00207A65">
      <w:pPr>
        <w:spacing w:before="120" w:after="240"/>
        <w:rPr>
          <w:rFonts w:ascii="Garamond" w:hAnsi="Garamond" w:cs="Garamond"/>
          <w:smallCaps/>
        </w:rPr>
      </w:pPr>
      <w:r w:rsidRPr="008F2307">
        <w:rPr>
          <w:rFonts w:ascii="Garamond" w:hAnsi="Garamond" w:cs="Garamond"/>
          <w:b/>
          <w:bCs/>
          <w:smallCaps/>
        </w:rPr>
        <w:t>II.3) A szerződés időtartama vagy a befejezés határideje</w:t>
      </w: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0"/>
      </w:tblGrid>
      <w:tr w:rsidR="00F93766" w:rsidRPr="008F2307">
        <w:tc>
          <w:tcPr>
            <w:tcW w:w="10080" w:type="dxa"/>
            <w:tcBorders>
              <w:top w:val="single" w:sz="12" w:space="0" w:color="auto"/>
              <w:left w:val="single" w:sz="12" w:space="0" w:color="auto"/>
              <w:bottom w:val="single" w:sz="12" w:space="0" w:color="auto"/>
              <w:right w:val="single" w:sz="12" w:space="0" w:color="auto"/>
            </w:tcBorders>
          </w:tcPr>
          <w:p w:rsidR="00F93766" w:rsidRPr="008F2307" w:rsidRDefault="00FD7C29" w:rsidP="00915DAE">
            <w:pPr>
              <w:rPr>
                <w:rFonts w:ascii="Garamond" w:hAnsi="Garamond" w:cs="Garamond"/>
              </w:rPr>
            </w:pPr>
            <w:r w:rsidRPr="00FD7C29">
              <w:rPr>
                <w:rFonts w:ascii="Garamond" w:hAnsi="Garamond" w:cs="Garamond"/>
              </w:rPr>
              <w:lastRenderedPageBreak/>
              <w:t xml:space="preserve">A tervezett időtartam hónapban: </w:t>
            </w:r>
            <w:r w:rsidRPr="00FD7C29">
              <w:rPr>
                <w:rFonts w:ascii="Garamond" w:hAnsi="Garamond" w:cs="Garamond"/>
                <w:i/>
                <w:iCs/>
              </w:rPr>
              <w:t>vagy</w:t>
            </w:r>
            <w:r w:rsidRPr="00FD7C29">
              <w:rPr>
                <w:rFonts w:ascii="Garamond" w:hAnsi="Garamond" w:cs="Garamond"/>
              </w:rPr>
              <w:t xml:space="preserve"> napban: </w:t>
            </w:r>
            <w:r w:rsidRPr="00FD7C29">
              <w:rPr>
                <w:rFonts w:ascii="Garamond" w:hAnsi="Garamond" w:cs="Garamond"/>
                <w:b/>
              </w:rPr>
              <w:t xml:space="preserve">a </w:t>
            </w:r>
            <w:r w:rsidR="00E23E0E">
              <w:rPr>
                <w:rFonts w:ascii="Garamond" w:hAnsi="Garamond" w:cs="Garamond"/>
                <w:b/>
              </w:rPr>
              <w:t>teljesítés helyének rendelkezésre bocsátásától</w:t>
            </w:r>
            <w:r w:rsidRPr="00FD7C29">
              <w:rPr>
                <w:rFonts w:ascii="Garamond" w:hAnsi="Garamond" w:cs="Garamond"/>
                <w:b/>
              </w:rPr>
              <w:t xml:space="preserve"> számított </w:t>
            </w:r>
            <w:r w:rsidR="00E23E0E">
              <w:rPr>
                <w:rFonts w:ascii="Garamond" w:hAnsi="Garamond" w:cs="Garamond"/>
                <w:b/>
              </w:rPr>
              <w:t>30</w:t>
            </w:r>
            <w:r w:rsidRPr="00FD7C29">
              <w:rPr>
                <w:rFonts w:ascii="Garamond" w:hAnsi="Garamond" w:cs="Garamond"/>
                <w:b/>
              </w:rPr>
              <w:t>. nap.</w:t>
            </w:r>
          </w:p>
          <w:p w:rsidR="00F93766" w:rsidRPr="008F2307" w:rsidRDefault="00FD7C29" w:rsidP="00915DAE">
            <w:pPr>
              <w:rPr>
                <w:rFonts w:ascii="Garamond" w:hAnsi="Garamond" w:cs="Garamond"/>
                <w:i/>
                <w:iCs/>
              </w:rPr>
            </w:pPr>
            <w:r w:rsidRPr="00FD7C29">
              <w:rPr>
                <w:rFonts w:ascii="Garamond" w:hAnsi="Garamond" w:cs="Garamond"/>
                <w:i/>
                <w:iCs/>
              </w:rPr>
              <w:t>VAGY</w:t>
            </w:r>
            <w:r w:rsidRPr="00FD7C29">
              <w:rPr>
                <w:rFonts w:ascii="Garamond" w:hAnsi="Garamond" w:cs="Garamond"/>
              </w:rPr>
              <w:t xml:space="preserve">:  kezdés           </w:t>
            </w:r>
            <w:r w:rsidR="00F93766" w:rsidRPr="008F2307">
              <w:rPr>
                <w:rFonts w:ascii="Garamond" w:hAnsi="Garamond" w:cs="Garamond"/>
              </w:rPr>
              <w:sym w:font="Courier New" w:char="007F"/>
            </w:r>
            <w:r w:rsidR="00F93766" w:rsidRPr="008F2307">
              <w:rPr>
                <w:rFonts w:ascii="Garamond" w:hAnsi="Garamond" w:cs="Garamond"/>
              </w:rPr>
              <w:sym w:font="Courier New" w:char="007F"/>
            </w:r>
            <w:r w:rsidR="00F93766" w:rsidRPr="008F2307">
              <w:rPr>
                <w:rFonts w:ascii="Garamond" w:hAnsi="Garamond" w:cs="Garamond"/>
              </w:rPr>
              <w:sym w:font="Courier New" w:char="007F"/>
            </w:r>
            <w:r w:rsidR="00F93766" w:rsidRPr="008F2307">
              <w:rPr>
                <w:rFonts w:ascii="Garamond" w:hAnsi="Garamond" w:cs="Garamond"/>
              </w:rPr>
              <w:sym w:font="Courier New" w:char="007F"/>
            </w:r>
            <w:r w:rsidR="00F93766" w:rsidRPr="008F2307">
              <w:rPr>
                <w:rFonts w:ascii="Garamond" w:hAnsi="Garamond" w:cs="Garamond"/>
              </w:rPr>
              <w:t>/</w:t>
            </w:r>
            <w:r w:rsidR="00F93766" w:rsidRPr="008F2307">
              <w:rPr>
                <w:rFonts w:ascii="Garamond" w:hAnsi="Garamond" w:cs="Garamond"/>
              </w:rPr>
              <w:sym w:font="Courier New" w:char="007F"/>
            </w:r>
            <w:r w:rsidR="00F93766" w:rsidRPr="008F2307">
              <w:rPr>
                <w:rFonts w:ascii="Garamond" w:hAnsi="Garamond" w:cs="Garamond"/>
              </w:rPr>
              <w:sym w:font="Courier New" w:char="007F"/>
            </w:r>
            <w:r w:rsidR="00F93766" w:rsidRPr="008F2307">
              <w:rPr>
                <w:rFonts w:ascii="Garamond" w:hAnsi="Garamond" w:cs="Garamond"/>
              </w:rPr>
              <w:t>/</w:t>
            </w:r>
            <w:r w:rsidR="00F93766" w:rsidRPr="008F2307">
              <w:rPr>
                <w:rFonts w:ascii="Garamond" w:hAnsi="Garamond" w:cs="Garamond"/>
              </w:rPr>
              <w:sym w:font="Courier New" w:char="007F"/>
            </w:r>
            <w:r w:rsidR="00F93766" w:rsidRPr="008F2307">
              <w:rPr>
                <w:rFonts w:ascii="Garamond" w:hAnsi="Garamond" w:cs="Garamond"/>
              </w:rPr>
              <w:sym w:font="Courier New" w:char="007F"/>
            </w:r>
            <w:r w:rsidR="00F93766" w:rsidRPr="008F2307">
              <w:rPr>
                <w:rFonts w:ascii="Garamond" w:hAnsi="Garamond" w:cs="Garamond"/>
              </w:rPr>
              <w:t xml:space="preserve">    </w:t>
            </w:r>
            <w:r w:rsidR="00F93766" w:rsidRPr="008F2307">
              <w:rPr>
                <w:rFonts w:ascii="Garamond" w:hAnsi="Garamond" w:cs="Garamond"/>
                <w:i/>
                <w:iCs/>
              </w:rPr>
              <w:t>(év/hó/nap)</w:t>
            </w:r>
            <w:r w:rsidR="00F93766" w:rsidRPr="008F2307">
              <w:rPr>
                <w:rFonts w:ascii="Garamond" w:hAnsi="Garamond" w:cs="Garamond"/>
              </w:rPr>
              <w:t xml:space="preserve"> </w:t>
            </w:r>
            <w:r w:rsidR="00F93766" w:rsidRPr="008F2307">
              <w:rPr>
                <w:rFonts w:ascii="Garamond" w:hAnsi="Garamond" w:cs="Garamond"/>
                <w:i/>
                <w:iCs/>
              </w:rPr>
              <w:t xml:space="preserve">     </w:t>
            </w:r>
          </w:p>
          <w:p w:rsidR="00F93766" w:rsidRPr="008F2307" w:rsidRDefault="00FD7C29" w:rsidP="00956427">
            <w:pPr>
              <w:rPr>
                <w:rFonts w:ascii="Garamond" w:hAnsi="Garamond" w:cs="Garamond"/>
              </w:rPr>
            </w:pPr>
            <w:r w:rsidRPr="00FD7C29">
              <w:rPr>
                <w:rFonts w:ascii="Garamond" w:hAnsi="Garamond" w:cs="Garamond"/>
              </w:rPr>
              <w:t xml:space="preserve">             befejezés      </w:t>
            </w:r>
            <w:r w:rsidRPr="00FD7C29">
              <w:rPr>
                <w:rFonts w:ascii="Garamond" w:hAnsi="Garamond" w:cs="Garamond"/>
                <w:i/>
                <w:iCs/>
              </w:rPr>
              <w:t xml:space="preserve">(év/hó/nap) </w:t>
            </w:r>
          </w:p>
        </w:tc>
      </w:tr>
    </w:tbl>
    <w:p w:rsidR="00F93766" w:rsidRPr="008F2307" w:rsidRDefault="00F93766" w:rsidP="00207A65">
      <w:pPr>
        <w:spacing w:before="120" w:after="120"/>
        <w:rPr>
          <w:rFonts w:ascii="Garamond" w:hAnsi="Garamond" w:cs="Garamond"/>
          <w:b/>
          <w:bCs/>
        </w:rPr>
      </w:pPr>
      <w:r w:rsidRPr="008F2307">
        <w:rPr>
          <w:rFonts w:ascii="Garamond" w:hAnsi="Garamond" w:cs="Garamond"/>
          <w:b/>
          <w:bCs/>
        </w:rPr>
        <w:t xml:space="preserve">III. </w:t>
      </w:r>
      <w:r w:rsidRPr="008F2307">
        <w:rPr>
          <w:rFonts w:ascii="Garamond" w:hAnsi="Garamond" w:cs="Garamond"/>
          <w:b/>
          <w:bCs/>
          <w:caps/>
        </w:rPr>
        <w:t>szakasz</w:t>
      </w:r>
      <w:r w:rsidRPr="008F2307">
        <w:rPr>
          <w:rFonts w:ascii="Garamond" w:hAnsi="Garamond" w:cs="Garamond"/>
          <w:b/>
          <w:bCs/>
        </w:rPr>
        <w:t xml:space="preserve">: </w:t>
      </w:r>
      <w:r w:rsidRPr="008F2307">
        <w:rPr>
          <w:rFonts w:ascii="Garamond" w:hAnsi="Garamond" w:cs="Garamond"/>
          <w:b/>
          <w:bCs/>
          <w:caps/>
        </w:rPr>
        <w:t>jogi, gazdasági, pénzügyi és MŰSZAKI információk</w:t>
      </w:r>
      <w:r w:rsidRPr="008F2307">
        <w:rPr>
          <w:rFonts w:ascii="Garamond" w:hAnsi="Garamond" w:cs="Garamond"/>
          <w:i/>
          <w:iCs/>
        </w:rPr>
        <w:t xml:space="preserve"> </w:t>
      </w:r>
    </w:p>
    <w:p w:rsidR="00F93766" w:rsidRPr="008F2307" w:rsidRDefault="00FD7C29" w:rsidP="00207A65">
      <w:pPr>
        <w:spacing w:before="120" w:after="240"/>
        <w:rPr>
          <w:rFonts w:ascii="Garamond" w:hAnsi="Garamond" w:cs="Garamond"/>
          <w:b/>
          <w:bCs/>
          <w:smallCaps/>
        </w:rPr>
      </w:pPr>
      <w:r w:rsidRPr="00FD7C29">
        <w:rPr>
          <w:rFonts w:ascii="Garamond" w:hAnsi="Garamond" w:cs="Garamond"/>
          <w:b/>
          <w:bCs/>
          <w:smallCaps/>
        </w:rPr>
        <w:t>III.1) A szerződéssel kapcsolatos feltételek</w:t>
      </w:r>
      <w:r w:rsidRPr="00FD7C29">
        <w:rPr>
          <w:rFonts w:ascii="Garamond" w:hAnsi="Garamond" w:cs="Garamond"/>
          <w:i/>
          <w:iCs/>
        </w:rPr>
        <w:t xml:space="preserve"> </w:t>
      </w: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0"/>
      </w:tblGrid>
      <w:tr w:rsidR="00F93766" w:rsidRPr="008F2307">
        <w:tc>
          <w:tcPr>
            <w:tcW w:w="10080" w:type="dxa"/>
            <w:tcBorders>
              <w:top w:val="single" w:sz="12" w:space="0" w:color="auto"/>
              <w:left w:val="single" w:sz="12" w:space="0" w:color="auto"/>
              <w:bottom w:val="single" w:sz="12" w:space="0" w:color="auto"/>
              <w:right w:val="single" w:sz="12" w:space="0" w:color="auto"/>
            </w:tcBorders>
          </w:tcPr>
          <w:p w:rsidR="00F93766" w:rsidRPr="008F2307" w:rsidRDefault="00FD7C29" w:rsidP="00915DAE">
            <w:pPr>
              <w:autoSpaceDE w:val="0"/>
              <w:autoSpaceDN w:val="0"/>
              <w:adjustRightInd w:val="0"/>
              <w:spacing w:before="120" w:after="120"/>
              <w:rPr>
                <w:rFonts w:ascii="Garamond" w:hAnsi="Garamond" w:cs="Garamond"/>
                <w:color w:val="000000"/>
              </w:rPr>
            </w:pPr>
            <w:r w:rsidRPr="00FD7C29">
              <w:rPr>
                <w:rFonts w:ascii="Garamond" w:hAnsi="Garamond" w:cs="Garamond"/>
                <w:b/>
                <w:bCs/>
              </w:rPr>
              <w:t xml:space="preserve">III.1.1) A szerződést biztosító mellékkötelezettségek </w:t>
            </w:r>
            <w:r w:rsidRPr="00FD7C29">
              <w:rPr>
                <w:rFonts w:ascii="Garamond" w:hAnsi="Garamond" w:cs="Garamond"/>
                <w:i/>
                <w:iCs/>
              </w:rPr>
              <w:t>(adott esetben)</w:t>
            </w:r>
            <w:r w:rsidRPr="00FD7C29">
              <w:rPr>
                <w:rFonts w:ascii="Garamond" w:hAnsi="Garamond" w:cs="Garamond"/>
                <w:color w:val="000000"/>
              </w:rPr>
              <w:t xml:space="preserve"> </w:t>
            </w:r>
          </w:p>
          <w:p w:rsidR="00956427" w:rsidRPr="008F2307" w:rsidRDefault="00FD7C29" w:rsidP="00956427">
            <w:pPr>
              <w:jc w:val="both"/>
              <w:rPr>
                <w:rFonts w:ascii="Garamond" w:hAnsi="Garamond" w:cs="Garamond"/>
              </w:rPr>
            </w:pPr>
            <w:r w:rsidRPr="00FD7C29">
              <w:rPr>
                <w:rFonts w:ascii="Garamond" w:hAnsi="Garamond" w:cs="Garamond"/>
              </w:rPr>
              <w:t xml:space="preserve">Hibásteljesítés esetén Szállítónak felróható ok miatt Megrendelő kötbért jogosult érvényesítetni. A kötbér mértéke a hibásan teljesített termékek értékének 1%/nap. </w:t>
            </w:r>
          </w:p>
          <w:p w:rsidR="00956427" w:rsidRPr="008F2307" w:rsidRDefault="00FD7C29" w:rsidP="00956427">
            <w:pPr>
              <w:jc w:val="both"/>
              <w:rPr>
                <w:rFonts w:ascii="Garamond" w:hAnsi="Garamond" w:cs="Garamond"/>
              </w:rPr>
            </w:pPr>
            <w:r w:rsidRPr="00FD7C29">
              <w:rPr>
                <w:rFonts w:ascii="Garamond" w:hAnsi="Garamond" w:cs="Garamond"/>
              </w:rPr>
              <w:t>Hibás teljesítésnek minősül, ha a Szállító a teljesítési határidőig nem teljesít vagy nem a szerződésben vagy műszaki specifikációban meghatározott feltételek szerint teljesít.</w:t>
            </w:r>
          </w:p>
          <w:p w:rsidR="00956427" w:rsidRPr="008F2307" w:rsidRDefault="00FD7C29" w:rsidP="00956427">
            <w:pPr>
              <w:jc w:val="both"/>
              <w:rPr>
                <w:rFonts w:ascii="Garamond" w:hAnsi="Garamond" w:cs="Garamond"/>
              </w:rPr>
            </w:pPr>
            <w:r w:rsidRPr="00FD7C29">
              <w:rPr>
                <w:rFonts w:ascii="Garamond" w:hAnsi="Garamond" w:cs="Garamond"/>
              </w:rPr>
              <w:t>Fenti esetekben megrendelő jogosult a kötbér érvényesítése mellett a hiányzó terméket mástól beszerezni a Szállító egyidejű értesítése mellett. Továbbá Megrendelő jogosult a Szállítóhoz intézett egyoldalú írásbeli nyilatkozat útján jelen szerződéstől elállni, ha késedelem meghaladja a 12 napot (meghiúsulás esete).</w:t>
            </w:r>
          </w:p>
          <w:p w:rsidR="00B600DC" w:rsidRPr="008F2307" w:rsidRDefault="00FD7C29" w:rsidP="00956427">
            <w:pPr>
              <w:jc w:val="both"/>
              <w:rPr>
                <w:rFonts w:ascii="Garamond" w:hAnsi="Garamond" w:cs="Garamond"/>
              </w:rPr>
            </w:pPr>
            <w:r w:rsidRPr="00FD7C29">
              <w:rPr>
                <w:rFonts w:ascii="Garamond" w:hAnsi="Garamond" w:cs="Garamond"/>
              </w:rPr>
              <w:t>Meghiúsulás esetén a Szállítónak felróható okok miatt Megrendelő 12% kötbért jogosult érvényesíteni és a Szerződést azonnali hatállyal felmondani. A kötbér alapja a szerződésben vállalt, még le nem szállított áru értéke.</w:t>
            </w:r>
          </w:p>
          <w:p w:rsidR="00BF5C17" w:rsidRPr="008F2307" w:rsidRDefault="00FD7C29" w:rsidP="00956427">
            <w:pPr>
              <w:jc w:val="both"/>
              <w:rPr>
                <w:rFonts w:ascii="Garamond" w:hAnsi="Garamond" w:cs="Garamond"/>
              </w:rPr>
            </w:pPr>
            <w:r w:rsidRPr="00FD7C29">
              <w:rPr>
                <w:rFonts w:ascii="Garamond" w:hAnsi="Garamond" w:cs="Garamond"/>
              </w:rPr>
              <w:t>Jótállás: 24 hónap. A jótállási kötelezettség kezdő időpontja a termékek átadásának-átvételének a napjától kezdődik.</w:t>
            </w:r>
          </w:p>
          <w:p w:rsidR="00956427" w:rsidRPr="008F2307" w:rsidRDefault="00FD7C29" w:rsidP="00956427">
            <w:pPr>
              <w:jc w:val="both"/>
              <w:rPr>
                <w:rFonts w:ascii="Garamond" w:hAnsi="Garamond" w:cs="Arial Narrow"/>
                <w:color w:val="000000"/>
              </w:rPr>
            </w:pPr>
            <w:r w:rsidRPr="00FD7C29">
              <w:rPr>
                <w:rFonts w:ascii="Garamond" w:hAnsi="Garamond" w:cs="Arial Narrow"/>
                <w:color w:val="000000"/>
              </w:rPr>
              <w:t>Előleg-visszafizetési biztosíték: mértéke tekintetében a nyertes ajánlattevő a közbeszerzési eljárás alapján megkötött szerződés elszámolható összegének 10%-a erejéig mentesül a biztosítéknyújtás kötelezettsége alól, azonban az ezt meghaladóan kért előleg összegével megegyező biztosítékot kell nyújtania.</w:t>
            </w:r>
          </w:p>
          <w:p w:rsidR="00956427" w:rsidRPr="008F2307" w:rsidRDefault="00FD7C29" w:rsidP="00956427">
            <w:pPr>
              <w:jc w:val="both"/>
              <w:rPr>
                <w:rFonts w:ascii="Garamond" w:hAnsi="Garamond" w:cs="Arial Narrow"/>
                <w:color w:val="000000"/>
              </w:rPr>
            </w:pPr>
            <w:r w:rsidRPr="00FD7C29">
              <w:rPr>
                <w:rFonts w:ascii="Garamond" w:hAnsi="Garamond" w:cs="Arial Narrow"/>
                <w:color w:val="000000"/>
              </w:rPr>
              <w:t xml:space="preserve">A nyertes ajánlattevőnek a </w:t>
            </w:r>
            <w:r w:rsidRPr="00166A98">
              <w:rPr>
                <w:rFonts w:ascii="Garamond" w:hAnsi="Garamond" w:cs="Arial Narrow"/>
                <w:color w:val="000000"/>
              </w:rPr>
              <w:t xml:space="preserve">Nemzet </w:t>
            </w:r>
            <w:r w:rsidR="009A4C58">
              <w:rPr>
                <w:rFonts w:ascii="Garamond" w:hAnsi="Garamond" w:cs="Arial Narrow"/>
                <w:color w:val="000000"/>
              </w:rPr>
              <w:t xml:space="preserve">Gazdasági </w:t>
            </w:r>
            <w:r w:rsidRPr="00166A98">
              <w:rPr>
                <w:rFonts w:ascii="Garamond" w:hAnsi="Garamond" w:cs="Arial Narrow"/>
                <w:color w:val="000000"/>
              </w:rPr>
              <w:t>Minisztérium</w:t>
            </w:r>
            <w:r w:rsidR="00166A98">
              <w:rPr>
                <w:rFonts w:ascii="Garamond" w:hAnsi="Garamond" w:cs="Arial Narrow"/>
                <w:color w:val="000000"/>
              </w:rPr>
              <w:t xml:space="preserve"> (N</w:t>
            </w:r>
            <w:r w:rsidR="009A4C58">
              <w:rPr>
                <w:rFonts w:ascii="Garamond" w:hAnsi="Garamond" w:cs="Arial Narrow"/>
                <w:color w:val="000000"/>
              </w:rPr>
              <w:t>GM</w:t>
            </w:r>
            <w:r w:rsidRPr="00FD7C29">
              <w:rPr>
                <w:rFonts w:ascii="Garamond" w:hAnsi="Garamond" w:cs="Arial Narrow"/>
                <w:color w:val="000000"/>
              </w:rPr>
              <w:t>) javára szóló előleg-visszafizetési biztosítékot a Kbt. 126. § (6) bekezdésének a) pontjában meghatározott módon, legkésőbb az előlegbekérő levél benyújtásának időpontjáig az N</w:t>
            </w:r>
            <w:r w:rsidR="009A4C58">
              <w:rPr>
                <w:rFonts w:ascii="Garamond" w:hAnsi="Garamond" w:cs="Arial Narrow"/>
                <w:color w:val="000000"/>
              </w:rPr>
              <w:t>GM</w:t>
            </w:r>
            <w:r w:rsidRPr="00FD7C29">
              <w:rPr>
                <w:rFonts w:ascii="Garamond" w:hAnsi="Garamond" w:cs="Arial Narrow"/>
                <w:color w:val="000000"/>
              </w:rPr>
              <w:t xml:space="preserve"> rendelkezésére kell bocsátania és az előleggel történő elszámolásig, azaz a végszámla benyújtásáig az érvényességét fenn kell tartania. Az előleg-visszafizetési biztosíték nyújtása az előleg rendelkezésre bocsátásának feltétele. </w:t>
            </w:r>
          </w:p>
          <w:p w:rsidR="00F93766" w:rsidRPr="008F2307" w:rsidRDefault="00FD7C29" w:rsidP="009A4C58">
            <w:pPr>
              <w:jc w:val="both"/>
              <w:rPr>
                <w:rFonts w:ascii="Garamond" w:hAnsi="Garamond" w:cs="Garamond"/>
              </w:rPr>
            </w:pPr>
            <w:r w:rsidRPr="00FD7C29">
              <w:rPr>
                <w:rFonts w:ascii="Garamond" w:hAnsi="Garamond" w:cs="Arial Narrow"/>
                <w:color w:val="000000"/>
              </w:rPr>
              <w:t>(3)</w:t>
            </w:r>
            <w:bookmarkStart w:id="7" w:name="foot_223_place"/>
            <w:r w:rsidR="0028421A" w:rsidRPr="008F2307">
              <w:rPr>
                <w:rFonts w:ascii="Garamond" w:hAnsi="Garamond" w:cs="Arial Narrow"/>
                <w:color w:val="000000"/>
              </w:rPr>
              <w:fldChar w:fldCharType="begin"/>
            </w:r>
            <w:r w:rsidRPr="00FD7C29">
              <w:rPr>
                <w:rFonts w:ascii="Garamond" w:hAnsi="Garamond" w:cs="Arial Narrow"/>
                <w:color w:val="000000"/>
              </w:rPr>
              <w:instrText xml:space="preserve"> HYPERLINK "http://njt.hu/cgi_bin/njt_doc.cgi?docid=137076.249110" \l "foot223" </w:instrText>
            </w:r>
            <w:r w:rsidR="0028421A" w:rsidRPr="008F2307">
              <w:rPr>
                <w:rFonts w:ascii="Garamond" w:hAnsi="Garamond" w:cs="Arial Narrow"/>
                <w:color w:val="000000"/>
              </w:rPr>
              <w:fldChar w:fldCharType="separate"/>
            </w:r>
            <w:r w:rsidR="00956427" w:rsidRPr="008F2307">
              <w:rPr>
                <w:rFonts w:ascii="Garamond" w:hAnsi="Garamond" w:cs="Arial Narrow"/>
                <w:color w:val="000000"/>
              </w:rPr>
              <w:t>223</w:t>
            </w:r>
            <w:r w:rsidR="0028421A" w:rsidRPr="008F2307">
              <w:rPr>
                <w:rFonts w:ascii="Garamond" w:hAnsi="Garamond" w:cs="Arial Narrow"/>
                <w:color w:val="000000"/>
              </w:rPr>
              <w:fldChar w:fldCharType="end"/>
            </w:r>
            <w:bookmarkEnd w:id="7"/>
            <w:r w:rsidR="00956427" w:rsidRPr="008F2307">
              <w:rPr>
                <w:rFonts w:ascii="Garamond" w:hAnsi="Garamond" w:cs="Arial Narrow"/>
              </w:rPr>
              <w:t> </w:t>
            </w:r>
            <w:r w:rsidR="00956427" w:rsidRPr="008F2307">
              <w:rPr>
                <w:rFonts w:ascii="Garamond" w:hAnsi="Garamond" w:cs="Arial Narrow"/>
                <w:color w:val="000000"/>
              </w:rPr>
              <w:t xml:space="preserve">Az (1) bekezdés szerinti eljárások eredményeként kötött szerződésben a közszféra szervezet kedvezményezett köteles kikötni az (1) </w:t>
            </w:r>
            <w:r w:rsidRPr="00FD7C29">
              <w:rPr>
                <w:rFonts w:ascii="Garamond" w:hAnsi="Garamond" w:cs="Arial Narrow"/>
                <w:color w:val="000000"/>
              </w:rPr>
              <w:t>bekezdés szerinti eljárások eredményeként kötött szerződés elszámolható összegének 10%-a és az igényelt szállítói előleg különbözetére jutó támogatás összegének megfelelő mértékű, az N</w:t>
            </w:r>
            <w:r w:rsidR="009A4C58">
              <w:rPr>
                <w:rFonts w:ascii="Garamond" w:hAnsi="Garamond" w:cs="Arial Narrow"/>
                <w:color w:val="000000"/>
              </w:rPr>
              <w:t>GM</w:t>
            </w:r>
            <w:r w:rsidRPr="00FD7C29">
              <w:rPr>
                <w:rFonts w:ascii="Garamond" w:hAnsi="Garamond" w:cs="Arial Narrow"/>
                <w:color w:val="000000"/>
              </w:rPr>
              <w:t xml:space="preserve"> javára szóló, a Kbt. 126. § (6) bekezdése szerinti biztosíték-nyújtás kötelezettségét. A gazdasági társaság vagy nonprofit szervezet szállító cégjegyzésre jogosult vezető tisztségviselőjének vagy legalább 50%-os közvetlen tulajdonrésszel rendelkező tulajdonosának, vagy együttesen legalább 50%-os közvetlen tulajdonrésszel rendelkező természetes személy tulajdonosainak kezességvállalása, vagy garanciaszervezet által vállalt kezesség, valamint az Áht. 92. § (1) bekezdése szerinti állami kezesség is elfogadható a szállítói előleg biztosítékaként. (4/2011. (I. 28.) Korm. rendelet 57/A. § (3) bekezdés, 368/2011. (XII. 31.) Korm. rendelet 77. §)</w:t>
            </w:r>
          </w:p>
        </w:tc>
      </w:tr>
      <w:tr w:rsidR="00F93766" w:rsidRPr="008F2307">
        <w:tc>
          <w:tcPr>
            <w:tcW w:w="10080" w:type="dxa"/>
            <w:tcBorders>
              <w:top w:val="single" w:sz="12" w:space="0" w:color="auto"/>
              <w:left w:val="single" w:sz="12" w:space="0" w:color="auto"/>
              <w:bottom w:val="single" w:sz="12" w:space="0" w:color="auto"/>
              <w:right w:val="single" w:sz="12" w:space="0" w:color="auto"/>
            </w:tcBorders>
          </w:tcPr>
          <w:p w:rsidR="00F93766" w:rsidRPr="008F2307" w:rsidRDefault="00F93766" w:rsidP="00915DAE">
            <w:pPr>
              <w:autoSpaceDE w:val="0"/>
              <w:autoSpaceDN w:val="0"/>
              <w:adjustRightInd w:val="0"/>
              <w:spacing w:before="120" w:after="120"/>
              <w:rPr>
                <w:rFonts w:ascii="Garamond" w:hAnsi="Garamond" w:cs="Garamond"/>
                <w:b/>
                <w:bCs/>
              </w:rPr>
            </w:pPr>
            <w:r w:rsidRPr="008F2307">
              <w:rPr>
                <w:rFonts w:ascii="Garamond" w:hAnsi="Garamond" w:cs="Garamond"/>
              </w:rPr>
              <w:br w:type="page"/>
            </w:r>
            <w:r w:rsidRPr="008F2307">
              <w:rPr>
                <w:rFonts w:ascii="Garamond" w:hAnsi="Garamond" w:cs="Garamond"/>
                <w:b/>
                <w:bCs/>
              </w:rPr>
              <w:t xml:space="preserve">III.1.2) Fő finanszírozási és fizetési feltételek és/vagy hivatkozás a vonatkozó jogszabályi rendelkezésekre </w:t>
            </w:r>
          </w:p>
          <w:p w:rsidR="00F93766" w:rsidRPr="008F2307" w:rsidRDefault="00FD7C29" w:rsidP="00915DAE">
            <w:pPr>
              <w:autoSpaceDE w:val="0"/>
              <w:autoSpaceDN w:val="0"/>
              <w:adjustRightInd w:val="0"/>
              <w:spacing w:before="120" w:after="120"/>
              <w:rPr>
                <w:rFonts w:ascii="Garamond" w:hAnsi="Garamond" w:cs="Garamond"/>
                <w:i/>
                <w:iCs/>
              </w:rPr>
            </w:pPr>
            <w:r w:rsidRPr="00FD7C29">
              <w:rPr>
                <w:rFonts w:ascii="Garamond" w:hAnsi="Garamond" w:cs="Garamond"/>
                <w:i/>
                <w:iCs/>
              </w:rPr>
              <w:t>(adott esetben)</w:t>
            </w:r>
          </w:p>
          <w:p w:rsidR="00F93766" w:rsidRPr="008F2307" w:rsidRDefault="00FD7C29">
            <w:pPr>
              <w:ind w:left="106"/>
              <w:jc w:val="both"/>
              <w:rPr>
                <w:rFonts w:ascii="Garamond" w:hAnsi="Garamond" w:cs="Garamond"/>
              </w:rPr>
            </w:pPr>
            <w:r w:rsidRPr="00FD7C29">
              <w:rPr>
                <w:rFonts w:ascii="Garamond" w:hAnsi="Garamond" w:cs="Garamond"/>
              </w:rPr>
              <w:t xml:space="preserve">A szerződés finanszírozása a </w:t>
            </w:r>
            <w:r w:rsidR="00BE16CC" w:rsidRPr="00E50613">
              <w:rPr>
                <w:rFonts w:ascii="Garamond" w:hAnsi="Garamond"/>
              </w:rPr>
              <w:t xml:space="preserve">KDOP-2.1.1/D-12-2012-0004 </w:t>
            </w:r>
            <w:r w:rsidRPr="00FD7C29">
              <w:rPr>
                <w:rFonts w:ascii="Garamond" w:hAnsi="Garamond" w:cs="Garamond"/>
              </w:rPr>
              <w:t>számú projekt</w:t>
            </w:r>
            <w:r w:rsidR="004E70A6">
              <w:rPr>
                <w:rFonts w:ascii="Garamond" w:hAnsi="Garamond" w:cs="Garamond"/>
              </w:rPr>
              <w:t>ek</w:t>
            </w:r>
            <w:r w:rsidRPr="00FD7C29">
              <w:rPr>
                <w:rFonts w:ascii="Garamond" w:hAnsi="Garamond" w:cs="Garamond"/>
              </w:rPr>
              <w:t xml:space="preserve"> keretében </w:t>
            </w:r>
            <w:r w:rsidR="00BE16CC">
              <w:rPr>
                <w:rFonts w:ascii="Garamond" w:hAnsi="Garamond" w:cs="Arial Narrow"/>
              </w:rPr>
              <w:t>KDOP</w:t>
            </w:r>
            <w:r w:rsidRPr="00FD7C29">
              <w:rPr>
                <w:rFonts w:ascii="Garamond" w:hAnsi="Garamond" w:cs="Arial Narrow"/>
              </w:rPr>
              <w:t xml:space="preserve"> </w:t>
            </w:r>
            <w:r w:rsidRPr="00FD7C29">
              <w:rPr>
                <w:rFonts w:ascii="Garamond" w:hAnsi="Garamond" w:cs="Garamond"/>
              </w:rPr>
              <w:t xml:space="preserve">támogatásból </w:t>
            </w:r>
            <w:r w:rsidRPr="00FD7C29">
              <w:rPr>
                <w:rFonts w:ascii="Garamond" w:hAnsi="Garamond" w:cs="Garamond"/>
              </w:rPr>
              <w:lastRenderedPageBreak/>
              <w:t>történik.</w:t>
            </w:r>
          </w:p>
          <w:p w:rsidR="00F93766" w:rsidRPr="008F2307" w:rsidRDefault="00FD7C29">
            <w:pPr>
              <w:ind w:left="106"/>
              <w:jc w:val="both"/>
              <w:rPr>
                <w:rFonts w:ascii="Garamond" w:hAnsi="Garamond" w:cs="Garamond"/>
              </w:rPr>
            </w:pPr>
            <w:r w:rsidRPr="00FD7C29">
              <w:rPr>
                <w:rFonts w:ascii="Garamond" w:hAnsi="Garamond" w:cs="Garamond"/>
              </w:rPr>
              <w:t>Az ajánlattétel, a szerződés és a kifizetések pénzneme magyar forint.</w:t>
            </w:r>
          </w:p>
          <w:p w:rsidR="00F93766" w:rsidRPr="008F2307" w:rsidRDefault="00FD7C29">
            <w:pPr>
              <w:ind w:left="106"/>
              <w:jc w:val="both"/>
              <w:rPr>
                <w:rFonts w:ascii="Garamond" w:hAnsi="Garamond" w:cs="Garamond"/>
              </w:rPr>
            </w:pPr>
            <w:r w:rsidRPr="00FD7C29">
              <w:rPr>
                <w:rFonts w:ascii="Garamond" w:hAnsi="Garamond" w:cs="Garamond"/>
              </w:rPr>
              <w:t>A nyertes Ajánlattevő szerződésszerű és a jogszabályoknak megfelelő számláinak kiegyenlítése igazolt teljesítés alapján, a 4/2011. (I. 28.) Korm. rendeletben, a 2003. évi XCII. törvény 36/A. §-ban és az 2011. évi CXCV. törvényben foglaltaknak és a Támogatási Szerződésnek megfelelően kerülnek kiegyenlítésre a Ptk. 6:130. § (1) bekezdés szerinti 30 napon belül, figyelemmel a Kbt. 130.§ (6) bekezdésében foglaltakra is.</w:t>
            </w:r>
          </w:p>
          <w:p w:rsidR="00F93766" w:rsidRPr="008F2307" w:rsidRDefault="00FD7C29">
            <w:pPr>
              <w:pStyle w:val="Default"/>
              <w:spacing w:after="200" w:line="276" w:lineRule="auto"/>
              <w:ind w:left="106"/>
              <w:jc w:val="both"/>
              <w:rPr>
                <w:rFonts w:ascii="Garamond" w:hAnsi="Garamond" w:cs="Garamond"/>
                <w:color w:val="auto"/>
                <w:sz w:val="22"/>
                <w:szCs w:val="22"/>
                <w:lang w:eastAsia="en-US"/>
              </w:rPr>
            </w:pPr>
            <w:r w:rsidRPr="00FD7C29">
              <w:rPr>
                <w:rFonts w:ascii="Garamond" w:hAnsi="Garamond" w:cs="Garamond"/>
                <w:color w:val="auto"/>
                <w:sz w:val="22"/>
                <w:szCs w:val="22"/>
                <w:lang w:eastAsia="en-US"/>
              </w:rPr>
              <w:t xml:space="preserve">A nettó számla összeg 100%-át a Támogató </w:t>
            </w:r>
            <w:r w:rsidRPr="00143482">
              <w:rPr>
                <w:rFonts w:ascii="Garamond" w:hAnsi="Garamond" w:cs="Garamond"/>
                <w:color w:val="auto"/>
                <w:sz w:val="22"/>
                <w:szCs w:val="22"/>
                <w:lang w:eastAsia="en-US"/>
              </w:rPr>
              <w:t xml:space="preserve">Nemzet </w:t>
            </w:r>
            <w:r w:rsidR="009A4C58">
              <w:rPr>
                <w:rFonts w:ascii="Garamond" w:hAnsi="Garamond" w:cs="Garamond"/>
                <w:color w:val="auto"/>
                <w:sz w:val="22"/>
                <w:szCs w:val="22"/>
                <w:lang w:eastAsia="en-US"/>
              </w:rPr>
              <w:t>Gazdaság</w:t>
            </w:r>
            <w:r w:rsidR="00143482" w:rsidRPr="00143482">
              <w:rPr>
                <w:rFonts w:ascii="Garamond" w:hAnsi="Garamond" w:cs="Garamond"/>
                <w:color w:val="auto"/>
                <w:sz w:val="22"/>
                <w:szCs w:val="22"/>
                <w:lang w:eastAsia="en-US"/>
              </w:rPr>
              <w:t xml:space="preserve">i </w:t>
            </w:r>
            <w:r w:rsidRPr="00143482">
              <w:rPr>
                <w:rFonts w:ascii="Garamond" w:hAnsi="Garamond" w:cs="Garamond"/>
                <w:color w:val="auto"/>
                <w:sz w:val="22"/>
                <w:szCs w:val="22"/>
                <w:lang w:eastAsia="en-US"/>
              </w:rPr>
              <w:t>Minisztérium</w:t>
            </w:r>
            <w:r w:rsidRPr="00FD7C29">
              <w:rPr>
                <w:rFonts w:ascii="Garamond" w:hAnsi="Garamond" w:cs="Garamond"/>
                <w:color w:val="auto"/>
                <w:sz w:val="22"/>
                <w:szCs w:val="22"/>
                <w:lang w:eastAsia="en-US"/>
              </w:rPr>
              <w:t xml:space="preserve"> útján a hiánytalanul beérkezett Kifizetési Kérelem alapján a megfelelő dokumentáció benyújtását követően átutalással teljesíti. A Támogatói kifizetésre a szállítói finanszírozás szabályai az irányadók. A Szállító egy végszámla benyújtására jogosult az igazolt teljesítést követően. </w:t>
            </w:r>
          </w:p>
          <w:p w:rsidR="00F93766" w:rsidRPr="008F2307" w:rsidRDefault="00F93766">
            <w:pPr>
              <w:pStyle w:val="Default"/>
              <w:spacing w:after="200" w:line="276" w:lineRule="auto"/>
              <w:ind w:left="106"/>
              <w:jc w:val="both"/>
              <w:rPr>
                <w:rFonts w:ascii="Garamond" w:hAnsi="Garamond" w:cs="Garamond"/>
                <w:color w:val="auto"/>
                <w:sz w:val="22"/>
                <w:szCs w:val="22"/>
                <w:lang w:eastAsia="en-US"/>
              </w:rPr>
            </w:pPr>
          </w:p>
          <w:p w:rsidR="00F93766" w:rsidRPr="008F2307" w:rsidRDefault="00FD7C29">
            <w:pPr>
              <w:ind w:left="106"/>
              <w:jc w:val="both"/>
              <w:rPr>
                <w:rFonts w:ascii="Garamond" w:hAnsi="Garamond" w:cs="Garamond"/>
              </w:rPr>
            </w:pPr>
            <w:r w:rsidRPr="00FD7C29">
              <w:rPr>
                <w:rFonts w:ascii="Garamond" w:hAnsi="Garamond" w:cs="Garamond"/>
              </w:rPr>
              <w:t>További vonatkozó jogszabályok:</w:t>
            </w:r>
          </w:p>
          <w:p w:rsidR="00F93766" w:rsidRPr="008F2307" w:rsidRDefault="00FD7C29">
            <w:pPr>
              <w:ind w:left="106"/>
              <w:jc w:val="both"/>
              <w:rPr>
                <w:rFonts w:ascii="Garamond" w:hAnsi="Garamond" w:cs="Garamond"/>
              </w:rPr>
            </w:pPr>
            <w:r w:rsidRPr="00FD7C29">
              <w:rPr>
                <w:rFonts w:ascii="Garamond" w:hAnsi="Garamond" w:cs="Garamond"/>
              </w:rPr>
              <w:t>- az államháztartásról szóló 2011. évi CXCV. törvény;</w:t>
            </w:r>
          </w:p>
          <w:p w:rsidR="00F93766" w:rsidRPr="008F2307" w:rsidRDefault="00FD7C29">
            <w:pPr>
              <w:ind w:left="106"/>
              <w:jc w:val="both"/>
              <w:rPr>
                <w:rFonts w:ascii="Garamond" w:hAnsi="Garamond" w:cs="Garamond"/>
              </w:rPr>
            </w:pPr>
            <w:r w:rsidRPr="00FD7C29">
              <w:rPr>
                <w:rFonts w:ascii="Garamond" w:hAnsi="Garamond" w:cs="Garamond"/>
              </w:rPr>
              <w:t>- 4/2011. (I. 28.) Korm. rendelet a 2007-2013 programozási időszakban az Európai Regionális Fejlesztési Alapból, az Európai Szociális Alapból és a Kohéziós Alapból származó támogatások felhasználásának rendjéről</w:t>
            </w:r>
          </w:p>
          <w:p w:rsidR="00F93766" w:rsidRPr="008F2307" w:rsidRDefault="00FD7C29">
            <w:pPr>
              <w:spacing w:after="120"/>
              <w:ind w:left="106"/>
              <w:jc w:val="both"/>
              <w:rPr>
                <w:rFonts w:ascii="Garamond" w:hAnsi="Garamond" w:cs="Garamond"/>
              </w:rPr>
            </w:pPr>
            <w:r w:rsidRPr="00FD7C29">
              <w:rPr>
                <w:rFonts w:ascii="Garamond" w:hAnsi="Garamond" w:cs="Garamond"/>
              </w:rPr>
              <w:t xml:space="preserve">Az ajánlattétel, a szerződés és a kifizetések pénzneme: HUF. </w:t>
            </w:r>
          </w:p>
          <w:p w:rsidR="00F93766" w:rsidRPr="008F2307" w:rsidRDefault="00FD7C29" w:rsidP="009C6950">
            <w:pPr>
              <w:jc w:val="both"/>
              <w:rPr>
                <w:rFonts w:ascii="Garamond" w:hAnsi="Garamond" w:cs="Garamond"/>
              </w:rPr>
            </w:pPr>
            <w:r w:rsidRPr="00FD7C29">
              <w:rPr>
                <w:rFonts w:ascii="Garamond" w:hAnsi="Garamond" w:cs="Garamond"/>
              </w:rPr>
              <w:t xml:space="preserve">A 4/2011. (I.28.) Kormányrendelet </w:t>
            </w:r>
            <w:r w:rsidRPr="00FD7C29">
              <w:rPr>
                <w:rFonts w:ascii="Garamond" w:hAnsi="Garamond" w:cs="Arial Narrow"/>
                <w:color w:val="000000"/>
              </w:rPr>
              <w:t xml:space="preserve">57/A. §-nak </w:t>
            </w:r>
            <w:r w:rsidRPr="00FD7C29">
              <w:rPr>
                <w:rFonts w:ascii="Garamond" w:hAnsi="Garamond" w:cs="Garamond"/>
              </w:rPr>
              <w:t xml:space="preserve">megfelelően Ajánlatkérő közbeszerzési eljárás eredményeként kötött szerződésben biztosítja a nyertes ajánlattevő részére a szerződés elszámolható összege 30%-ának megfelelő mértékű szállítói előleg igénylésének lehetőségét. </w:t>
            </w:r>
            <w:r w:rsidRPr="00FD7C29">
              <w:rPr>
                <w:rFonts w:ascii="Garamond" w:hAnsi="Garamond" w:cs="Arial"/>
              </w:rPr>
              <w:t>Az előleget – annak igénylése esetén - a számlákban egyenlő arányban számolja el a Megrendelő.</w:t>
            </w:r>
          </w:p>
        </w:tc>
      </w:tr>
      <w:tr w:rsidR="00F93766" w:rsidRPr="008F2307">
        <w:tc>
          <w:tcPr>
            <w:tcW w:w="10080" w:type="dxa"/>
            <w:tcBorders>
              <w:top w:val="single" w:sz="12" w:space="0" w:color="auto"/>
              <w:left w:val="single" w:sz="12" w:space="0" w:color="auto"/>
              <w:bottom w:val="single" w:sz="12" w:space="0" w:color="auto"/>
              <w:right w:val="single" w:sz="12" w:space="0" w:color="auto"/>
            </w:tcBorders>
          </w:tcPr>
          <w:p w:rsidR="00F93766" w:rsidRPr="008F2307" w:rsidRDefault="00F93766" w:rsidP="00915DAE">
            <w:pPr>
              <w:spacing w:before="120" w:after="120"/>
              <w:rPr>
                <w:rFonts w:ascii="Garamond" w:hAnsi="Garamond" w:cs="Garamond"/>
                <w:i/>
                <w:iCs/>
              </w:rPr>
            </w:pPr>
            <w:r w:rsidRPr="008F2307">
              <w:rPr>
                <w:rFonts w:ascii="Garamond" w:hAnsi="Garamond" w:cs="Garamond"/>
                <w:b/>
                <w:bCs/>
              </w:rPr>
              <w:lastRenderedPageBreak/>
              <w:t xml:space="preserve">III.1.3) A közös ajánlatot tevő nyertesek által létrehozandó gazdasági társaság, illetve jogi személy </w:t>
            </w:r>
            <w:r w:rsidRPr="008F2307">
              <w:rPr>
                <w:rFonts w:ascii="Garamond" w:hAnsi="Garamond" w:cs="Garamond"/>
                <w:i/>
                <w:iCs/>
              </w:rPr>
              <w:t>(adott esetben)</w:t>
            </w:r>
          </w:p>
          <w:p w:rsidR="00F93766" w:rsidRPr="008F2307" w:rsidRDefault="00FD7C29" w:rsidP="00427F59">
            <w:pPr>
              <w:spacing w:after="120"/>
              <w:jc w:val="both"/>
              <w:rPr>
                <w:rFonts w:ascii="Garamond" w:hAnsi="Garamond" w:cs="Garamond"/>
                <w:b/>
                <w:bCs/>
              </w:rPr>
            </w:pPr>
            <w:r w:rsidRPr="00FD7C29">
              <w:rPr>
                <w:rFonts w:ascii="Garamond" w:hAnsi="Garamond" w:cs="Garamond"/>
              </w:rPr>
              <w:t>Az ajánlatkérő a Kbt. 27. § (1)-(2) bekezdése alapján nem teszi lehetővé projekttársaság létrehozását.</w:t>
            </w:r>
          </w:p>
        </w:tc>
      </w:tr>
      <w:tr w:rsidR="00F93766" w:rsidRPr="008F2307">
        <w:trPr>
          <w:trHeight w:val="866"/>
        </w:trPr>
        <w:tc>
          <w:tcPr>
            <w:tcW w:w="10080" w:type="dxa"/>
            <w:tcBorders>
              <w:top w:val="single" w:sz="12" w:space="0" w:color="auto"/>
              <w:left w:val="single" w:sz="12" w:space="0" w:color="auto"/>
              <w:bottom w:val="single" w:sz="12" w:space="0" w:color="auto"/>
              <w:right w:val="single" w:sz="12" w:space="0" w:color="auto"/>
            </w:tcBorders>
          </w:tcPr>
          <w:p w:rsidR="00F93766" w:rsidRPr="008F2307" w:rsidRDefault="00F93766" w:rsidP="00915DAE">
            <w:pPr>
              <w:spacing w:before="120" w:after="120"/>
              <w:rPr>
                <w:rFonts w:ascii="Garamond" w:hAnsi="Garamond" w:cs="Garamond"/>
                <w:u w:val="single"/>
              </w:rPr>
            </w:pPr>
            <w:r w:rsidRPr="008F2307">
              <w:rPr>
                <w:rFonts w:ascii="Garamond" w:hAnsi="Garamond" w:cs="Garamond"/>
                <w:b/>
                <w:bCs/>
              </w:rPr>
              <w:t xml:space="preserve">III.1.4) Egyéb különleges feltételek </w:t>
            </w:r>
            <w:r w:rsidRPr="008F2307">
              <w:rPr>
                <w:rFonts w:ascii="Garamond" w:hAnsi="Garamond" w:cs="Garamond"/>
              </w:rPr>
              <w:t xml:space="preserve"> </w:t>
            </w:r>
            <w:r w:rsidRPr="008F2307">
              <w:rPr>
                <w:rFonts w:ascii="Garamond" w:hAnsi="Garamond" w:cs="Garamond"/>
                <w:i/>
                <w:iCs/>
              </w:rPr>
              <w:t>(adott esetben)</w:t>
            </w:r>
            <w:r w:rsidRPr="008F2307">
              <w:rPr>
                <w:rFonts w:ascii="Garamond" w:hAnsi="Garamond" w:cs="Garamond"/>
              </w:rPr>
              <w:t xml:space="preserve">             </w:t>
            </w:r>
            <w:r w:rsidR="0028421A" w:rsidRPr="00FD7C29">
              <w:rPr>
                <w:rFonts w:ascii="Garamond" w:hAnsi="Garamond" w:cs="Garamond"/>
              </w:rPr>
              <w:fldChar w:fldCharType="begin">
                <w:ffData>
                  <w:name w:val="Check10"/>
                  <w:enabled/>
                  <w:calcOnExit w:val="0"/>
                  <w:checkBox>
                    <w:sizeAuto/>
                    <w:default w:val="0"/>
                  </w:checkBox>
                </w:ffData>
              </w:fldChar>
            </w:r>
            <w:r w:rsidR="00FD7C29" w:rsidRPr="00FD7C29">
              <w:rPr>
                <w:rFonts w:ascii="Garamond" w:hAnsi="Garamond" w:cs="Garamond"/>
              </w:rPr>
              <w:instrText xml:space="preserve"> FORMCHECKBOX </w:instrText>
            </w:r>
            <w:r w:rsidR="0028421A">
              <w:rPr>
                <w:rFonts w:ascii="Garamond" w:hAnsi="Garamond" w:cs="Garamond"/>
              </w:rPr>
            </w:r>
            <w:r w:rsidR="0028421A">
              <w:rPr>
                <w:rFonts w:ascii="Garamond" w:hAnsi="Garamond" w:cs="Garamond"/>
              </w:rPr>
              <w:fldChar w:fldCharType="separate"/>
            </w:r>
            <w:r w:rsidR="0028421A" w:rsidRPr="00FD7C29">
              <w:rPr>
                <w:rFonts w:ascii="Garamond" w:hAnsi="Garamond" w:cs="Garamond"/>
              </w:rPr>
              <w:fldChar w:fldCharType="end"/>
            </w:r>
            <w:r w:rsidRPr="008F2307">
              <w:rPr>
                <w:rFonts w:ascii="Garamond" w:hAnsi="Garamond" w:cs="Garamond"/>
              </w:rPr>
              <w:t xml:space="preserve"> </w:t>
            </w:r>
            <w:r w:rsidRPr="008F2307">
              <w:rPr>
                <w:rFonts w:ascii="Garamond" w:hAnsi="Garamond" w:cs="Garamond"/>
                <w:b/>
                <w:bCs/>
              </w:rPr>
              <w:t xml:space="preserve">igen </w:t>
            </w:r>
            <w:r w:rsidRPr="008F2307">
              <w:rPr>
                <w:rFonts w:ascii="Garamond" w:hAnsi="Garamond" w:cs="Garamond"/>
              </w:rPr>
              <w:t xml:space="preserve">  </w:t>
            </w:r>
            <w:r w:rsidR="0028421A" w:rsidRPr="00FD7C29">
              <w:rPr>
                <w:rFonts w:ascii="Garamond" w:hAnsi="Garamond" w:cs="Garamond"/>
              </w:rPr>
              <w:fldChar w:fldCharType="begin">
                <w:ffData>
                  <w:name w:val="Check11"/>
                  <w:enabled/>
                  <w:calcOnExit w:val="0"/>
                  <w:checkBox>
                    <w:sizeAuto/>
                    <w:default w:val="1"/>
                  </w:checkBox>
                </w:ffData>
              </w:fldChar>
            </w:r>
            <w:r w:rsidR="00FD7C29" w:rsidRPr="00FD7C29">
              <w:rPr>
                <w:rFonts w:ascii="Garamond" w:hAnsi="Garamond" w:cs="Garamond"/>
              </w:rPr>
              <w:instrText xml:space="preserve"> FORMCHECKBOX </w:instrText>
            </w:r>
            <w:r w:rsidR="0028421A">
              <w:rPr>
                <w:rFonts w:ascii="Garamond" w:hAnsi="Garamond" w:cs="Garamond"/>
              </w:rPr>
            </w:r>
            <w:r w:rsidR="0028421A">
              <w:rPr>
                <w:rFonts w:ascii="Garamond" w:hAnsi="Garamond" w:cs="Garamond"/>
              </w:rPr>
              <w:fldChar w:fldCharType="separate"/>
            </w:r>
            <w:r w:rsidR="0028421A" w:rsidRPr="00FD7C29">
              <w:rPr>
                <w:rFonts w:ascii="Garamond" w:hAnsi="Garamond" w:cs="Garamond"/>
              </w:rPr>
              <w:fldChar w:fldCharType="end"/>
            </w:r>
            <w:r w:rsidRPr="008F2307">
              <w:rPr>
                <w:rFonts w:ascii="Garamond" w:hAnsi="Garamond" w:cs="Garamond"/>
              </w:rPr>
              <w:t xml:space="preserve"> </w:t>
            </w:r>
            <w:r w:rsidRPr="008F2307">
              <w:rPr>
                <w:rFonts w:ascii="Garamond" w:hAnsi="Garamond" w:cs="Garamond"/>
                <w:b/>
                <w:bCs/>
              </w:rPr>
              <w:t>nem</w:t>
            </w:r>
            <w:r w:rsidRPr="008F2307">
              <w:rPr>
                <w:rFonts w:ascii="Garamond" w:hAnsi="Garamond" w:cs="Garamond"/>
              </w:rPr>
              <w:t xml:space="preserve"> </w:t>
            </w:r>
            <w:r w:rsidRPr="008F2307">
              <w:rPr>
                <w:rFonts w:ascii="Garamond" w:hAnsi="Garamond" w:cs="Garamond"/>
              </w:rPr>
              <w:br/>
            </w:r>
            <w:r w:rsidR="00FD7C29" w:rsidRPr="00FD7C29">
              <w:rPr>
                <w:rFonts w:ascii="Garamond" w:hAnsi="Garamond" w:cs="Garamond"/>
                <w:i/>
                <w:iCs/>
              </w:rPr>
              <w:t>(igen válasz esetén)</w:t>
            </w:r>
            <w:r w:rsidR="00FD7C29" w:rsidRPr="00FD7C29">
              <w:rPr>
                <w:rFonts w:ascii="Garamond" w:hAnsi="Garamond" w:cs="Garamond"/>
                <w:b/>
                <w:bCs/>
              </w:rPr>
              <w:t xml:space="preserve"> </w:t>
            </w:r>
            <w:r w:rsidR="00FD7C29" w:rsidRPr="00FD7C29">
              <w:rPr>
                <w:rFonts w:ascii="Garamond" w:hAnsi="Garamond" w:cs="Garamond"/>
              </w:rPr>
              <w:t>A különleges feltételek meghatározása:</w:t>
            </w:r>
          </w:p>
          <w:p w:rsidR="00F93766" w:rsidRPr="008F2307" w:rsidRDefault="00F93766" w:rsidP="00915DAE">
            <w:pPr>
              <w:spacing w:after="120"/>
              <w:rPr>
                <w:rFonts w:ascii="Garamond" w:hAnsi="Garamond" w:cs="Garamond"/>
                <w:u w:val="single"/>
              </w:rPr>
            </w:pPr>
          </w:p>
        </w:tc>
      </w:tr>
    </w:tbl>
    <w:p w:rsidR="00F93766" w:rsidRPr="008F2307" w:rsidRDefault="00F93766" w:rsidP="00207A65">
      <w:pPr>
        <w:spacing w:before="120" w:after="240"/>
        <w:rPr>
          <w:rFonts w:ascii="Garamond" w:hAnsi="Garamond" w:cs="Garamond"/>
          <w:b/>
          <w:bCs/>
          <w:smallCaps/>
        </w:rPr>
      </w:pPr>
      <w:r w:rsidRPr="008F2307">
        <w:rPr>
          <w:rFonts w:ascii="Garamond" w:hAnsi="Garamond" w:cs="Garamond"/>
          <w:b/>
          <w:bCs/>
        </w:rPr>
        <w:t xml:space="preserve">III.2) </w:t>
      </w:r>
      <w:r w:rsidRPr="008F2307">
        <w:rPr>
          <w:rFonts w:ascii="Garamond" w:hAnsi="Garamond" w:cs="Garamond"/>
          <w:b/>
          <w:bCs/>
          <w:smallCaps/>
        </w:rPr>
        <w:t>Részvételi feltételek</w:t>
      </w: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0"/>
      </w:tblGrid>
      <w:tr w:rsidR="00F93766" w:rsidRPr="008F2307">
        <w:trPr>
          <w:trHeight w:val="705"/>
        </w:trPr>
        <w:tc>
          <w:tcPr>
            <w:tcW w:w="10080" w:type="dxa"/>
            <w:tcBorders>
              <w:top w:val="single" w:sz="12" w:space="0" w:color="auto"/>
              <w:left w:val="single" w:sz="12" w:space="0" w:color="auto"/>
              <w:bottom w:val="nil"/>
              <w:right w:val="single" w:sz="12" w:space="0" w:color="auto"/>
            </w:tcBorders>
          </w:tcPr>
          <w:p w:rsidR="00F93766" w:rsidRPr="008F2307" w:rsidRDefault="00FD7C29" w:rsidP="00915DAE">
            <w:pPr>
              <w:spacing w:before="120" w:after="120"/>
              <w:jc w:val="both"/>
              <w:rPr>
                <w:rFonts w:ascii="Garamond" w:hAnsi="Garamond" w:cs="Garamond"/>
                <w:b/>
                <w:bCs/>
              </w:rPr>
            </w:pPr>
            <w:r w:rsidRPr="00FD7C29">
              <w:rPr>
                <w:rFonts w:ascii="Garamond" w:hAnsi="Garamond" w:cs="Garamond"/>
                <w:b/>
                <w:bCs/>
              </w:rPr>
              <w:t>III.2.1) Az ajánlattevő/részvételre jelentkező személyes helyzetére vonatkozó adatok (kizáró okok), ideértve a szakmai és cégnyilvántartásokba történő bejegyzésre</w:t>
            </w:r>
            <w:r w:rsidRPr="00FD7C29">
              <w:rPr>
                <w:rFonts w:ascii="Garamond" w:hAnsi="Garamond" w:cs="Garamond"/>
              </w:rPr>
              <w:t xml:space="preserve"> </w:t>
            </w:r>
            <w:r w:rsidRPr="00FD7C29">
              <w:rPr>
                <w:rFonts w:ascii="Garamond" w:hAnsi="Garamond" w:cs="Garamond"/>
                <w:b/>
                <w:bCs/>
              </w:rPr>
              <w:t xml:space="preserve">vonatkozó előírásokat is </w:t>
            </w:r>
            <w:r w:rsidRPr="00FD7C29">
              <w:rPr>
                <w:rFonts w:ascii="Garamond" w:hAnsi="Garamond" w:cs="Garamond"/>
                <w:i/>
                <w:iCs/>
              </w:rPr>
              <w:t>(adott esetben)</w:t>
            </w:r>
          </w:p>
        </w:tc>
      </w:tr>
      <w:tr w:rsidR="00F93766" w:rsidRPr="008F2307">
        <w:trPr>
          <w:trHeight w:val="1335"/>
        </w:trPr>
        <w:tc>
          <w:tcPr>
            <w:tcW w:w="10080" w:type="dxa"/>
            <w:tcBorders>
              <w:left w:val="single" w:sz="12" w:space="0" w:color="auto"/>
              <w:bottom w:val="single" w:sz="12" w:space="0" w:color="auto"/>
              <w:right w:val="single" w:sz="12" w:space="0" w:color="auto"/>
            </w:tcBorders>
          </w:tcPr>
          <w:p w:rsidR="00F93766" w:rsidRPr="008F2307" w:rsidRDefault="00F93766" w:rsidP="00E24C1F">
            <w:pPr>
              <w:spacing w:before="120" w:after="120"/>
              <w:rPr>
                <w:rFonts w:ascii="Garamond" w:hAnsi="Garamond" w:cs="Garamond"/>
                <w:color w:val="000000"/>
              </w:rPr>
            </w:pPr>
            <w:r w:rsidRPr="008F2307">
              <w:rPr>
                <w:rFonts w:ascii="Garamond" w:hAnsi="Garamond" w:cs="Garamond"/>
                <w:color w:val="000000"/>
              </w:rPr>
              <w:t>Az ajánlatkérő által előírt kizáró okok és a megkövetelt igazolási mód:</w:t>
            </w:r>
          </w:p>
          <w:p w:rsidR="00C86AB5" w:rsidRPr="008F2307" w:rsidRDefault="00FD7C29" w:rsidP="00E24C1F">
            <w:pPr>
              <w:spacing w:before="120" w:after="120"/>
              <w:rPr>
                <w:rFonts w:ascii="Garamond" w:hAnsi="Garamond" w:cs="Garamond"/>
                <w:color w:val="000000"/>
              </w:rPr>
            </w:pPr>
            <w:r w:rsidRPr="00FD7C29">
              <w:rPr>
                <w:rFonts w:ascii="Garamond" w:hAnsi="Garamond" w:cs="Garamond"/>
                <w:color w:val="000000"/>
              </w:rPr>
              <w:t>Valamennyi rész esetében:</w:t>
            </w:r>
          </w:p>
          <w:p w:rsidR="00F93766" w:rsidRPr="008F2307" w:rsidRDefault="00FD7C29" w:rsidP="00E24C1F">
            <w:pPr>
              <w:autoSpaceDE w:val="0"/>
              <w:autoSpaceDN w:val="0"/>
              <w:adjustRightInd w:val="0"/>
              <w:spacing w:before="60" w:after="60" w:line="280" w:lineRule="exact"/>
              <w:jc w:val="both"/>
              <w:rPr>
                <w:rFonts w:ascii="Garamond" w:hAnsi="Garamond" w:cs="Garamond"/>
              </w:rPr>
            </w:pPr>
            <w:r w:rsidRPr="00FD7C29">
              <w:rPr>
                <w:rFonts w:ascii="Garamond" w:hAnsi="Garamond" w:cs="Garamond"/>
                <w:color w:val="000000"/>
              </w:rPr>
              <w:t xml:space="preserve">Az eljárásban nem lehet ajánlattevő, alvállalkozó, és nem vehet részt az alkalmasság igazolásában olyan gazdasági szereplő, aki a Kbt. 56. § (1) bekezdése a)-k) pontjainak, </w:t>
            </w:r>
            <w:r w:rsidRPr="00FD7C29">
              <w:rPr>
                <w:rFonts w:ascii="Garamond" w:hAnsi="Garamond" w:cs="Garamond"/>
              </w:rPr>
              <w:t>vagy a Kbt. 57. § (1) bekezdése a)-d) pontjainak hatálya alá tartozik.</w:t>
            </w:r>
          </w:p>
          <w:p w:rsidR="00F93766" w:rsidRPr="008F2307" w:rsidRDefault="00FD7C29" w:rsidP="00E24C1F">
            <w:pPr>
              <w:spacing w:before="120" w:after="120"/>
              <w:jc w:val="both"/>
              <w:rPr>
                <w:rFonts w:ascii="Garamond" w:hAnsi="Garamond" w:cs="Garamond"/>
                <w:color w:val="000000"/>
              </w:rPr>
            </w:pPr>
            <w:r w:rsidRPr="00FD7C29">
              <w:rPr>
                <w:rFonts w:ascii="Garamond" w:hAnsi="Garamond" w:cs="Garamond"/>
                <w:color w:val="000000"/>
              </w:rPr>
              <w:t>Az eljárásban nem lehet ajánlattevő az a gazdasági szereplő, aki a Kbt. 56. § (2) bekezdésének hatálya alá tartozik.</w:t>
            </w:r>
          </w:p>
          <w:p w:rsidR="00F93766" w:rsidRPr="008F2307" w:rsidRDefault="00FD7C29" w:rsidP="00E24C1F">
            <w:pPr>
              <w:spacing w:before="120" w:after="120"/>
              <w:jc w:val="both"/>
              <w:rPr>
                <w:rFonts w:ascii="Garamond" w:hAnsi="Garamond" w:cs="Garamond"/>
                <w:color w:val="000000"/>
              </w:rPr>
            </w:pPr>
            <w:r w:rsidRPr="00FD7C29">
              <w:rPr>
                <w:rFonts w:ascii="Garamond" w:hAnsi="Garamond" w:cs="Garamond"/>
                <w:color w:val="000000"/>
              </w:rPr>
              <w:lastRenderedPageBreak/>
              <w:t>Az igazolás módja:</w:t>
            </w:r>
          </w:p>
          <w:p w:rsidR="00F93766" w:rsidRPr="008F2307" w:rsidRDefault="00FD7C29" w:rsidP="00E24C1F">
            <w:pPr>
              <w:spacing w:before="120" w:after="120"/>
              <w:jc w:val="both"/>
              <w:rPr>
                <w:rFonts w:ascii="Garamond" w:hAnsi="Garamond" w:cs="Garamond"/>
                <w:color w:val="000000"/>
              </w:rPr>
            </w:pPr>
            <w:r w:rsidRPr="00FD7C29">
              <w:rPr>
                <w:rFonts w:ascii="Garamond" w:hAnsi="Garamond" w:cs="Garamond"/>
                <w:color w:val="000000"/>
              </w:rPr>
              <w:t>Az ajánlattevőnek a kizáró okok fenn nem állásáról nyilatkoznia kell a Kbt. 122.§ (1) bekezdése alapján, továbbá a Kbt. 56.§ (1) bekezdés kc) pontja tekintetében a közbeszerzési eljárásokban az alkalmasság és a kizáró okok igazolásának, valamint a közbeszerzési műszaki leírás meghatározásának módjáról szóló 310/2011. (XII. 23.) Korm. rendelet 12. § szerinti dokumentumokat kell benyújtani.</w:t>
            </w:r>
          </w:p>
          <w:p w:rsidR="00F93766" w:rsidRPr="008F2307" w:rsidRDefault="00FD7C29" w:rsidP="00E24C1F">
            <w:pPr>
              <w:spacing w:after="120"/>
              <w:jc w:val="both"/>
              <w:rPr>
                <w:rFonts w:ascii="Garamond" w:hAnsi="Garamond" w:cs="Garamond"/>
              </w:rPr>
            </w:pPr>
            <w:r w:rsidRPr="00FD7C29">
              <w:rPr>
                <w:rFonts w:ascii="Garamond" w:hAnsi="Garamond" w:cs="Garamond"/>
                <w:color w:val="000000"/>
              </w:rPr>
              <w:t>Az ajánlattevőnek a Kbt. 58.§ (3) bekezdése és a 310/2011. (XII. 23.) Korm. rendelet 10. §-a szerint kell igazolnia a kizáró okok hiányát az alvállalkozója és adott esetben az alkalmasság igazolásában részt vevő más szervezet vonatkozásában.</w:t>
            </w:r>
          </w:p>
        </w:tc>
      </w:tr>
    </w:tbl>
    <w:p w:rsidR="00F93766" w:rsidRPr="008F2307" w:rsidRDefault="00F93766" w:rsidP="00207A65">
      <w:pPr>
        <w:rPr>
          <w:rFonts w:ascii="Garamond" w:hAnsi="Garamond" w:cs="Garamond"/>
        </w:rPr>
      </w:pP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
        <w:gridCol w:w="5037"/>
        <w:gridCol w:w="3058"/>
        <w:gridCol w:w="1979"/>
      </w:tblGrid>
      <w:tr w:rsidR="00F93766" w:rsidRPr="008F2307">
        <w:trPr>
          <w:trHeight w:val="435"/>
        </w:trPr>
        <w:tc>
          <w:tcPr>
            <w:tcW w:w="8100" w:type="dxa"/>
            <w:gridSpan w:val="3"/>
            <w:tcBorders>
              <w:top w:val="single" w:sz="12" w:space="0" w:color="auto"/>
              <w:left w:val="single" w:sz="12" w:space="0" w:color="auto"/>
              <w:right w:val="nil"/>
            </w:tcBorders>
          </w:tcPr>
          <w:p w:rsidR="00F93766" w:rsidRPr="008F2307" w:rsidRDefault="00FD7C29" w:rsidP="00915DAE">
            <w:pPr>
              <w:spacing w:before="120" w:after="120"/>
              <w:ind w:right="-108"/>
              <w:rPr>
                <w:rFonts w:ascii="Garamond" w:hAnsi="Garamond" w:cs="Garamond"/>
                <w:b/>
                <w:bCs/>
              </w:rPr>
            </w:pPr>
            <w:r w:rsidRPr="00FD7C29">
              <w:rPr>
                <w:rFonts w:ascii="Garamond" w:hAnsi="Garamond" w:cs="Garamond"/>
              </w:rPr>
              <w:br w:type="page"/>
            </w:r>
            <w:r w:rsidRPr="00FD7C29">
              <w:rPr>
                <w:rFonts w:ascii="Garamond" w:hAnsi="Garamond" w:cs="Garamond"/>
                <w:b/>
                <w:bCs/>
              </w:rPr>
              <w:t xml:space="preserve">III.2.2) Gazdasági és pénzügyi alkalmasság </w:t>
            </w:r>
            <w:r w:rsidRPr="00FD7C29">
              <w:rPr>
                <w:rFonts w:ascii="Garamond" w:hAnsi="Garamond" w:cs="Garamond"/>
                <w:i/>
                <w:iCs/>
              </w:rPr>
              <w:t>(adott esetben)</w:t>
            </w:r>
          </w:p>
        </w:tc>
        <w:tc>
          <w:tcPr>
            <w:tcW w:w="1980" w:type="dxa"/>
            <w:tcBorders>
              <w:top w:val="single" w:sz="12" w:space="0" w:color="auto"/>
              <w:left w:val="nil"/>
              <w:right w:val="single" w:sz="12" w:space="0" w:color="auto"/>
            </w:tcBorders>
          </w:tcPr>
          <w:p w:rsidR="00F93766" w:rsidRPr="008F2307" w:rsidRDefault="00F93766" w:rsidP="00915DAE">
            <w:pPr>
              <w:spacing w:before="120" w:after="120"/>
              <w:rPr>
                <w:rFonts w:ascii="Garamond" w:hAnsi="Garamond" w:cs="Garamond"/>
                <w:b/>
                <w:bCs/>
              </w:rPr>
            </w:pPr>
          </w:p>
        </w:tc>
      </w:tr>
      <w:tr w:rsidR="00F93766" w:rsidRPr="008F2307">
        <w:trPr>
          <w:gridBefore w:val="1"/>
          <w:trHeight w:val="1815"/>
        </w:trPr>
        <w:tc>
          <w:tcPr>
            <w:tcW w:w="5040" w:type="dxa"/>
            <w:tcBorders>
              <w:left w:val="single" w:sz="12" w:space="0" w:color="auto"/>
              <w:bottom w:val="single" w:sz="12" w:space="0" w:color="auto"/>
            </w:tcBorders>
          </w:tcPr>
          <w:p w:rsidR="00F93766" w:rsidRPr="008F2307" w:rsidRDefault="00F93766" w:rsidP="00915DAE">
            <w:pPr>
              <w:spacing w:before="120" w:after="120"/>
              <w:rPr>
                <w:rFonts w:ascii="Garamond" w:hAnsi="Garamond" w:cs="Garamond"/>
                <w:snapToGrid w:val="0"/>
              </w:rPr>
            </w:pPr>
            <w:r w:rsidRPr="008F2307">
              <w:rPr>
                <w:rFonts w:ascii="Garamond" w:hAnsi="Garamond" w:cs="Garamond"/>
                <w:snapToGrid w:val="0"/>
              </w:rPr>
              <w:t>Az alkalmasság megítéléséhez szükséges adatok és a megkövetelt igazolási mód:</w:t>
            </w:r>
          </w:p>
          <w:p w:rsidR="00F93766" w:rsidRPr="008F2307" w:rsidRDefault="00FD7C29" w:rsidP="00FD7662">
            <w:pPr>
              <w:spacing w:after="0" w:line="240" w:lineRule="auto"/>
              <w:jc w:val="both"/>
              <w:rPr>
                <w:rFonts w:ascii="Garamond" w:hAnsi="Garamond"/>
              </w:rPr>
            </w:pPr>
            <w:r w:rsidRPr="00FD7C29">
              <w:rPr>
                <w:rFonts w:ascii="Garamond" w:hAnsi="Garamond"/>
              </w:rPr>
              <w:t xml:space="preserve">P/1. </w:t>
            </w:r>
          </w:p>
          <w:p w:rsidR="00FD7662" w:rsidRPr="008F2307" w:rsidRDefault="00FD7C29" w:rsidP="00FD7662">
            <w:pPr>
              <w:spacing w:after="0" w:line="240" w:lineRule="auto"/>
              <w:jc w:val="both"/>
              <w:rPr>
                <w:rFonts w:ascii="Garamond" w:hAnsi="Garamond"/>
              </w:rPr>
            </w:pPr>
            <w:r w:rsidRPr="00FD7C29">
              <w:rPr>
                <w:rFonts w:ascii="Garamond" w:hAnsi="Garamond"/>
              </w:rPr>
              <w:t>Az ajánlattevőnek (közös ajánlattevőnek) a 310/2011. (XII.23.) Korm. rendelet 14. § (1) bekezdés b) pontja alapján az ajánlatához csatolnia kell az utolsó három lezárt üzleti évre vonatkozó saját vagy jogelődje számviteli jogszabályok szerinti éves beszámolóját egyszerű másolatban. Amennyiben az ajánlatkérő által kért beszámoló a céginformációs szolgálat honlapján megismerhető, a beszámoló adatait az ajánlatkérő ellenőrzi, a céginformációs szolgálat honlapján ebben az esetben a beszámoló csatolása nem szükséges. Ajánlatkérő a 310/2011. (XII.23.) Korm. rendelet 14. § (2) bekezdésével összhangban közli, hogy a (2) bekezdésében foglalt körülmények fennállása esetén a később létrejött gazdasági szereplőknek a (2) bekezdésben meghatározottak szerint a közbeszerzés tárgyából származó nettó árbevételt kell nyilatkozat formában igazolniuk.</w:t>
            </w:r>
          </w:p>
          <w:p w:rsidR="00FD7662" w:rsidRPr="008F2307" w:rsidRDefault="00FD7662" w:rsidP="00FD7662">
            <w:pPr>
              <w:spacing w:after="0" w:line="240" w:lineRule="auto"/>
              <w:jc w:val="both"/>
              <w:rPr>
                <w:rFonts w:ascii="Garamond" w:hAnsi="Garamond"/>
              </w:rPr>
            </w:pPr>
          </w:p>
          <w:p w:rsidR="004E4BE6" w:rsidRPr="008F2307" w:rsidRDefault="004E4BE6" w:rsidP="00FD7662">
            <w:pPr>
              <w:spacing w:after="0" w:line="240" w:lineRule="auto"/>
              <w:jc w:val="both"/>
              <w:rPr>
                <w:rFonts w:ascii="Garamond" w:hAnsi="Garamond"/>
              </w:rPr>
            </w:pPr>
          </w:p>
          <w:p w:rsidR="004E4BE6" w:rsidRPr="008F2307" w:rsidRDefault="004E4BE6" w:rsidP="00FD7662">
            <w:pPr>
              <w:spacing w:after="0" w:line="240" w:lineRule="auto"/>
              <w:jc w:val="both"/>
              <w:rPr>
                <w:rFonts w:ascii="Garamond" w:hAnsi="Garamond"/>
              </w:rPr>
            </w:pPr>
          </w:p>
          <w:p w:rsidR="004E4BE6" w:rsidRPr="008F2307" w:rsidRDefault="004E4BE6" w:rsidP="00FD7662">
            <w:pPr>
              <w:spacing w:after="0" w:line="240" w:lineRule="auto"/>
              <w:jc w:val="both"/>
              <w:rPr>
                <w:rFonts w:ascii="Garamond" w:hAnsi="Garamond"/>
              </w:rPr>
            </w:pPr>
          </w:p>
          <w:p w:rsidR="004E4BE6" w:rsidRPr="008F2307" w:rsidRDefault="004E4BE6" w:rsidP="00FD7662">
            <w:pPr>
              <w:spacing w:after="0" w:line="240" w:lineRule="auto"/>
              <w:jc w:val="both"/>
              <w:rPr>
                <w:rFonts w:ascii="Garamond" w:hAnsi="Garamond"/>
              </w:rPr>
            </w:pPr>
          </w:p>
          <w:p w:rsidR="004E4BE6" w:rsidRPr="008F2307" w:rsidRDefault="004E4BE6" w:rsidP="00FD7662">
            <w:pPr>
              <w:spacing w:after="0" w:line="240" w:lineRule="auto"/>
              <w:jc w:val="both"/>
              <w:rPr>
                <w:rFonts w:ascii="Garamond" w:hAnsi="Garamond"/>
              </w:rPr>
            </w:pPr>
          </w:p>
          <w:p w:rsidR="004E4BE6" w:rsidRPr="008F2307" w:rsidRDefault="004E4BE6" w:rsidP="00FD7662">
            <w:pPr>
              <w:spacing w:after="0" w:line="240" w:lineRule="auto"/>
              <w:jc w:val="both"/>
              <w:rPr>
                <w:rFonts w:ascii="Garamond" w:hAnsi="Garamond"/>
              </w:rPr>
            </w:pPr>
          </w:p>
          <w:p w:rsidR="004E4BE6" w:rsidRPr="008F2307" w:rsidRDefault="004E4BE6" w:rsidP="00FD7662">
            <w:pPr>
              <w:spacing w:after="0" w:line="240" w:lineRule="auto"/>
              <w:jc w:val="both"/>
              <w:rPr>
                <w:rFonts w:ascii="Garamond" w:hAnsi="Garamond"/>
              </w:rPr>
            </w:pPr>
          </w:p>
          <w:p w:rsidR="00FD7662" w:rsidRPr="008F2307" w:rsidRDefault="00FD7C29" w:rsidP="00FD7662">
            <w:pPr>
              <w:spacing w:after="120"/>
              <w:jc w:val="both"/>
              <w:rPr>
                <w:rFonts w:ascii="Garamond" w:hAnsi="Garamond"/>
              </w:rPr>
            </w:pPr>
            <w:r w:rsidRPr="00FD7C29">
              <w:rPr>
                <w:rFonts w:ascii="Garamond" w:hAnsi="Garamond"/>
              </w:rPr>
              <w:t xml:space="preserve">P/2. </w:t>
            </w:r>
          </w:p>
          <w:p w:rsidR="00F93766" w:rsidRPr="008F2307" w:rsidRDefault="00FD7C29" w:rsidP="00806700">
            <w:pPr>
              <w:spacing w:after="120"/>
              <w:jc w:val="both"/>
              <w:rPr>
                <w:rFonts w:ascii="Garamond" w:hAnsi="Garamond" w:cs="Garamond"/>
              </w:rPr>
            </w:pPr>
            <w:r w:rsidRPr="00FD7C29">
              <w:rPr>
                <w:rFonts w:ascii="Garamond" w:hAnsi="Garamond"/>
              </w:rPr>
              <w:t>Az ajánlattevőnek (közös ajánlattevőnek) a 310/2011. (XII.23.) Korm. rendelet 14. § (1) bekezdés c) pontja szerint ajánlatához csatolnia kell az eljárást megindító felhívás feladásának napját megelőző három üzleti évre (</w:t>
            </w:r>
            <w:r w:rsidR="0090257E">
              <w:rPr>
                <w:rFonts w:ascii="Garamond" w:hAnsi="Garamond"/>
              </w:rPr>
              <w:t>2011</w:t>
            </w:r>
            <w:r w:rsidRPr="00FD7C29">
              <w:rPr>
                <w:rFonts w:ascii="Garamond" w:hAnsi="Garamond"/>
              </w:rPr>
              <w:t>, 201</w:t>
            </w:r>
            <w:r w:rsidR="0090257E">
              <w:rPr>
                <w:rFonts w:ascii="Garamond" w:hAnsi="Garamond"/>
              </w:rPr>
              <w:t>2</w:t>
            </w:r>
            <w:r w:rsidRPr="00FD7C29">
              <w:rPr>
                <w:rFonts w:ascii="Garamond" w:hAnsi="Garamond"/>
              </w:rPr>
              <w:t>, 201</w:t>
            </w:r>
            <w:r w:rsidR="0090257E">
              <w:rPr>
                <w:rFonts w:ascii="Garamond" w:hAnsi="Garamond"/>
              </w:rPr>
              <w:t>3</w:t>
            </w:r>
            <w:r w:rsidRPr="00FD7C29">
              <w:rPr>
                <w:rFonts w:ascii="Garamond" w:hAnsi="Garamond"/>
              </w:rPr>
              <w:t xml:space="preserve">) vonatkozó teljes - általános forgalmi adó nélkül számított - nettó (beléptető rendszerek szállításából) árbevételéről szóló nyilatkozatát, attól függően, hogy az ajánlattevő mikor jött létre, illetve mikor kezdte meg tevékenységét, amennyiben ezek az </w:t>
            </w:r>
            <w:r w:rsidRPr="00FD7C29">
              <w:rPr>
                <w:rFonts w:ascii="Garamond" w:hAnsi="Garamond"/>
              </w:rPr>
              <w:lastRenderedPageBreak/>
              <w:t>adatok rendelkezésre állnak.</w:t>
            </w:r>
            <w:r w:rsidRPr="00FD7C29">
              <w:rPr>
                <w:rFonts w:ascii="Garamond" w:hAnsi="Garamond"/>
              </w:rPr>
              <w:br/>
              <w:t>Az időszak kezdete után tevékenységét megkezdő ajánlattevő esetén a tevékenység megkezdésének időpontjától számítottan kell a nyilatkozatot megtenni</w:t>
            </w:r>
            <w:r w:rsidRPr="00FD7C29">
              <w:rPr>
                <w:rFonts w:ascii="Garamond" w:hAnsi="Garamond" w:cs="Garamond"/>
              </w:rPr>
              <w:t xml:space="preserve">.  </w:t>
            </w:r>
          </w:p>
          <w:p w:rsidR="00A01672" w:rsidRPr="008F2307" w:rsidRDefault="00A01672" w:rsidP="00806700">
            <w:pPr>
              <w:spacing w:after="120"/>
              <w:jc w:val="both"/>
              <w:rPr>
                <w:rFonts w:ascii="Garamond" w:hAnsi="Garamond" w:cs="Garamond"/>
              </w:rPr>
            </w:pPr>
          </w:p>
          <w:p w:rsidR="00A01672" w:rsidRPr="008F2307" w:rsidRDefault="00FD7C29" w:rsidP="00806700">
            <w:pPr>
              <w:spacing w:after="120"/>
              <w:jc w:val="both"/>
              <w:rPr>
                <w:rFonts w:ascii="Garamond" w:hAnsi="Garamond" w:cs="Garamond"/>
              </w:rPr>
            </w:pPr>
            <w:r w:rsidRPr="00FD7C29">
              <w:rPr>
                <w:rFonts w:ascii="Garamond" w:hAnsi="Garamond" w:cs="Garamond"/>
              </w:rPr>
              <w:t>A P1-P2 alkalmassági kritérium esetében, ha az ajánlattevő az irattal azért nem rendelkezik, mert olyan jogi formában működik, amely tekintetében a beszámoló, illetve árbevételről szóló nyilatkozat benyújtása nem lehetséges, az e pontokkal kapcsolatban előírt alkalmassági követelmény és igazolási mód helyett bármely, az ajánlatkérő által megfelelőnek tekintett egyéb nyilatkozattal vagy dokumentummal igazolhatja pénzügyi és gazdasági alkalmasságát. Az érintett ajánlattevő kiegészítő tájékoztatás kérése során köteles alátámasztani, hogy olyan jogi formában működik, amely tekintetében a beszámoló, illetve árbevételről szóló nyilatkozat benyújtása nem lehetséges és tájékoztatást kérni az e pontokkal kapcsolatban előírt alkalmassági követelmény és igazolási mód helyett az alkalmasság igazolásának ajánlatkérő által elfogadott módjáról.</w:t>
            </w:r>
          </w:p>
          <w:p w:rsidR="00A01672" w:rsidRPr="008F2307" w:rsidRDefault="00A01672" w:rsidP="00806700">
            <w:pPr>
              <w:spacing w:after="120"/>
              <w:jc w:val="both"/>
              <w:rPr>
                <w:rFonts w:ascii="Garamond" w:hAnsi="Garamond" w:cs="Garamond"/>
              </w:rPr>
            </w:pPr>
          </w:p>
          <w:p w:rsidR="00F93766" w:rsidRPr="008F2307" w:rsidRDefault="00FD7C29" w:rsidP="00806700">
            <w:pPr>
              <w:spacing w:after="120"/>
              <w:jc w:val="both"/>
              <w:rPr>
                <w:rFonts w:ascii="Garamond" w:hAnsi="Garamond" w:cs="Garamond"/>
              </w:rPr>
            </w:pPr>
            <w:r w:rsidRPr="00FD7C29">
              <w:rPr>
                <w:rFonts w:ascii="Garamond" w:hAnsi="Garamond" w:cs="Garamond"/>
              </w:rPr>
              <w:t>Ajánlattevő az ajánlatkérő által előírt alkalmassági követelményeknek a Kbt. 55. § (4)-(6) bekezdéseiben foglaltak szerint is megfelelhet.</w:t>
            </w:r>
          </w:p>
          <w:p w:rsidR="00F93766" w:rsidRPr="008F2307" w:rsidRDefault="00F93766" w:rsidP="00806700">
            <w:pPr>
              <w:ind w:right="74"/>
              <w:jc w:val="both"/>
              <w:rPr>
                <w:rFonts w:ascii="Garamond" w:hAnsi="Garamond" w:cs="Garamond"/>
              </w:rPr>
            </w:pPr>
          </w:p>
          <w:p w:rsidR="00F93766" w:rsidRPr="008F2307" w:rsidRDefault="00FD7C29" w:rsidP="00806700">
            <w:pPr>
              <w:jc w:val="both"/>
              <w:rPr>
                <w:rFonts w:ascii="Garamond" w:hAnsi="Garamond" w:cs="Garamond"/>
              </w:rPr>
            </w:pPr>
            <w:r w:rsidRPr="00FD7C29">
              <w:rPr>
                <w:rFonts w:ascii="Garamond" w:hAnsi="Garamond" w:cs="Garamond"/>
                <w:color w:val="000000"/>
              </w:rPr>
              <w:t>A 310/2011. (XII. 23.) Kormányrendelet 14. § (8) bekezdés alapján az Ajánlatkérő elfogadja az ajánlattevőnek az eljárást megindító felhívás megküldésének napjánál nem régebbi, arra vonatkozó nyilatkozatát, hogy megfelel az Ajánlatkérő által előírt pénzügyi-gazdasági alkalmassági minimumkövetelménynek.</w:t>
            </w:r>
          </w:p>
          <w:p w:rsidR="00F93766" w:rsidRPr="008F2307" w:rsidRDefault="00F93766" w:rsidP="00915DAE">
            <w:pPr>
              <w:pStyle w:val="Jegyzetszveg"/>
              <w:spacing w:before="60" w:after="60" w:line="280" w:lineRule="exact"/>
              <w:jc w:val="both"/>
              <w:rPr>
                <w:rFonts w:ascii="Garamond" w:hAnsi="Garamond" w:cs="Garamond"/>
                <w:snapToGrid w:val="0"/>
                <w:sz w:val="22"/>
                <w:szCs w:val="22"/>
              </w:rPr>
            </w:pPr>
          </w:p>
        </w:tc>
        <w:tc>
          <w:tcPr>
            <w:tcW w:w="5040" w:type="dxa"/>
            <w:gridSpan w:val="2"/>
            <w:tcBorders>
              <w:bottom w:val="single" w:sz="12" w:space="0" w:color="auto"/>
              <w:right w:val="single" w:sz="12" w:space="0" w:color="auto"/>
            </w:tcBorders>
          </w:tcPr>
          <w:p w:rsidR="00F93766" w:rsidRPr="008F2307" w:rsidRDefault="00FD7C29" w:rsidP="00915DAE">
            <w:pPr>
              <w:spacing w:before="120" w:after="120"/>
              <w:rPr>
                <w:rFonts w:ascii="Garamond" w:hAnsi="Garamond" w:cs="Garamond"/>
              </w:rPr>
            </w:pPr>
            <w:r w:rsidRPr="00FD7C29">
              <w:rPr>
                <w:rFonts w:ascii="Garamond" w:hAnsi="Garamond" w:cs="Garamond"/>
              </w:rPr>
              <w:lastRenderedPageBreak/>
              <w:t>Az alkalmasság minimumkövetelménye(i):</w:t>
            </w:r>
          </w:p>
          <w:p w:rsidR="00F93766" w:rsidRPr="008F2307" w:rsidRDefault="00F93766" w:rsidP="00806700">
            <w:pPr>
              <w:spacing w:before="60" w:after="60" w:line="280" w:lineRule="exact"/>
              <w:ind w:right="72"/>
              <w:jc w:val="both"/>
              <w:rPr>
                <w:rFonts w:ascii="Garamond" w:hAnsi="Garamond" w:cs="Garamond"/>
              </w:rPr>
            </w:pPr>
          </w:p>
          <w:p w:rsidR="00F93766" w:rsidRPr="008F2307" w:rsidRDefault="00FD7C29" w:rsidP="00806700">
            <w:pPr>
              <w:spacing w:before="60" w:after="60" w:line="280" w:lineRule="exact"/>
              <w:ind w:right="72"/>
              <w:jc w:val="both"/>
              <w:rPr>
                <w:rFonts w:ascii="Garamond" w:hAnsi="Garamond" w:cs="Garamond"/>
              </w:rPr>
            </w:pPr>
            <w:r w:rsidRPr="00FD7C29">
              <w:rPr>
                <w:rFonts w:ascii="Garamond" w:hAnsi="Garamond" w:cs="Garamond"/>
              </w:rPr>
              <w:t>Az ajánlattevő alkalmatlan, ha:</w:t>
            </w:r>
          </w:p>
          <w:p w:rsidR="004755B0" w:rsidRPr="008F2307" w:rsidRDefault="004755B0" w:rsidP="00806700">
            <w:pPr>
              <w:spacing w:before="60" w:after="60" w:line="280" w:lineRule="exact"/>
              <w:ind w:right="72"/>
              <w:jc w:val="both"/>
              <w:rPr>
                <w:rFonts w:ascii="Garamond" w:hAnsi="Garamond" w:cs="Garamond"/>
              </w:rPr>
            </w:pPr>
          </w:p>
          <w:p w:rsidR="00FD7662" w:rsidRPr="008F2307" w:rsidRDefault="00FD7C29" w:rsidP="004E70A6">
            <w:pPr>
              <w:spacing w:before="120" w:after="120"/>
              <w:jc w:val="both"/>
              <w:rPr>
                <w:rFonts w:ascii="Garamond" w:hAnsi="Garamond"/>
              </w:rPr>
            </w:pPr>
            <w:r w:rsidRPr="00FD7C29">
              <w:rPr>
                <w:rFonts w:ascii="Garamond" w:hAnsi="Garamond" w:cs="Garamond"/>
              </w:rPr>
              <w:t>P/</w:t>
            </w:r>
            <w:r w:rsidRPr="00FD7C29">
              <w:rPr>
                <w:rFonts w:ascii="Garamond" w:hAnsi="Garamond"/>
              </w:rPr>
              <w:t>1 a mérleg szerinti eredménye az utolsó három lezárt üzleti évből kettő üzleti évben negatív volt;</w:t>
            </w:r>
          </w:p>
          <w:p w:rsidR="00FD7662" w:rsidRPr="008F2307" w:rsidRDefault="00FD7662" w:rsidP="00FD7662">
            <w:pPr>
              <w:spacing w:after="0" w:line="240" w:lineRule="auto"/>
              <w:jc w:val="both"/>
              <w:rPr>
                <w:rFonts w:ascii="Garamond" w:hAnsi="Garamond"/>
              </w:rPr>
            </w:pPr>
          </w:p>
          <w:p w:rsidR="00FD7662" w:rsidRPr="008F2307" w:rsidRDefault="00FD7662" w:rsidP="00FD7662">
            <w:pPr>
              <w:spacing w:after="0" w:line="240" w:lineRule="auto"/>
              <w:jc w:val="both"/>
              <w:rPr>
                <w:rFonts w:ascii="Garamond" w:hAnsi="Garamond"/>
              </w:rPr>
            </w:pPr>
          </w:p>
          <w:p w:rsidR="00FD7662" w:rsidRPr="008F2307" w:rsidRDefault="00FD7662" w:rsidP="00297827">
            <w:pPr>
              <w:spacing w:before="60" w:after="60" w:line="280" w:lineRule="exact"/>
              <w:ind w:right="72"/>
              <w:jc w:val="both"/>
              <w:rPr>
                <w:rFonts w:ascii="Garamond" w:hAnsi="Garamond"/>
              </w:rPr>
            </w:pPr>
          </w:p>
          <w:p w:rsidR="00A759CA" w:rsidRDefault="00FD7C29" w:rsidP="00A759CA">
            <w:pPr>
              <w:spacing w:line="280" w:lineRule="exact"/>
              <w:ind w:right="74"/>
              <w:jc w:val="both"/>
              <w:rPr>
                <w:rFonts w:ascii="Garamond" w:hAnsi="Garamond" w:cs="Garamond"/>
              </w:rPr>
            </w:pPr>
            <w:r w:rsidRPr="00FD7C29">
              <w:rPr>
                <w:rFonts w:ascii="Garamond" w:hAnsi="Garamond" w:cs="Garamond"/>
              </w:rPr>
              <w:t>A 310/2011. (XII. 23.) Korm. rendelet 14. § (2) bekezdése esetén alkalmas a később létrejött ajánlattevő, ha működésének ideje alatt a közbeszerzés tárgyából (</w:t>
            </w:r>
            <w:r w:rsidR="003E3995">
              <w:rPr>
                <w:rFonts w:ascii="Garamond" w:hAnsi="Garamond"/>
              </w:rPr>
              <w:t>vizuáltechnikai eszközök</w:t>
            </w:r>
            <w:r w:rsidRPr="00FD7C29">
              <w:rPr>
                <w:rFonts w:ascii="Garamond" w:hAnsi="Garamond" w:cs="Garamond"/>
              </w:rPr>
              <w:t xml:space="preserve">) származó – általános forgalmi adó nélkül számított – árbevétele eléri </w:t>
            </w:r>
            <w:r w:rsidR="00A759CA" w:rsidRPr="00FD7C29">
              <w:rPr>
                <w:rFonts w:ascii="Garamond" w:hAnsi="Garamond" w:cs="Garamond"/>
              </w:rPr>
              <w:t xml:space="preserve">a nettó </w:t>
            </w:r>
            <w:r w:rsidR="003E3995">
              <w:rPr>
                <w:rFonts w:ascii="Garamond" w:hAnsi="Garamond" w:cs="Garamond"/>
              </w:rPr>
              <w:t>8</w:t>
            </w:r>
            <w:r w:rsidR="00A759CA" w:rsidRPr="00FD7C29">
              <w:rPr>
                <w:rFonts w:ascii="Garamond" w:hAnsi="Garamond" w:cs="Garamond"/>
              </w:rPr>
              <w:t xml:space="preserve"> millió </w:t>
            </w:r>
            <w:r w:rsidR="00A759CA">
              <w:rPr>
                <w:rFonts w:ascii="Garamond" w:hAnsi="Garamond" w:cs="Garamond"/>
              </w:rPr>
              <w:t>Forintot.</w:t>
            </w:r>
          </w:p>
          <w:p w:rsidR="00FD7662" w:rsidRPr="008F2307" w:rsidRDefault="00FD7662" w:rsidP="00297827">
            <w:pPr>
              <w:spacing w:before="60" w:after="60" w:line="280" w:lineRule="exact"/>
              <w:ind w:right="72"/>
              <w:jc w:val="both"/>
              <w:rPr>
                <w:rFonts w:ascii="Garamond" w:hAnsi="Garamond"/>
              </w:rPr>
            </w:pPr>
          </w:p>
          <w:p w:rsidR="00FD7662" w:rsidRPr="008F2307" w:rsidRDefault="00FD7662" w:rsidP="00297827">
            <w:pPr>
              <w:spacing w:before="60" w:after="60" w:line="280" w:lineRule="exact"/>
              <w:ind w:right="72"/>
              <w:jc w:val="both"/>
              <w:rPr>
                <w:rFonts w:ascii="Garamond" w:hAnsi="Garamond"/>
              </w:rPr>
            </w:pPr>
          </w:p>
          <w:p w:rsidR="00FD7662" w:rsidRPr="008F2307" w:rsidRDefault="00FD7662" w:rsidP="00297827">
            <w:pPr>
              <w:spacing w:before="60" w:after="60" w:line="280" w:lineRule="exact"/>
              <w:ind w:right="72"/>
              <w:jc w:val="both"/>
              <w:rPr>
                <w:rFonts w:ascii="Garamond" w:hAnsi="Garamond"/>
              </w:rPr>
            </w:pPr>
          </w:p>
          <w:p w:rsidR="00FD7662" w:rsidRPr="008F2307" w:rsidRDefault="00FD7C29" w:rsidP="00FD7662">
            <w:pPr>
              <w:spacing w:after="120"/>
              <w:jc w:val="both"/>
              <w:rPr>
                <w:rFonts w:ascii="Garamond" w:hAnsi="Garamond"/>
              </w:rPr>
            </w:pPr>
            <w:r w:rsidRPr="00FD7C29">
              <w:rPr>
                <w:rFonts w:ascii="Garamond" w:hAnsi="Garamond"/>
              </w:rPr>
              <w:t xml:space="preserve">P/2. </w:t>
            </w:r>
          </w:p>
          <w:p w:rsidR="00FD7662" w:rsidRPr="008F2307" w:rsidRDefault="00FD7662" w:rsidP="00297827">
            <w:pPr>
              <w:spacing w:before="60" w:after="60" w:line="280" w:lineRule="exact"/>
              <w:ind w:right="72"/>
              <w:jc w:val="both"/>
              <w:rPr>
                <w:rFonts w:ascii="Garamond" w:hAnsi="Garamond"/>
              </w:rPr>
            </w:pPr>
          </w:p>
          <w:p w:rsidR="003E3995" w:rsidRDefault="00FD7C29" w:rsidP="003E3995">
            <w:pPr>
              <w:spacing w:line="280" w:lineRule="exact"/>
              <w:ind w:right="74"/>
              <w:jc w:val="both"/>
              <w:rPr>
                <w:rFonts w:ascii="Garamond" w:hAnsi="Garamond" w:cs="Garamond"/>
              </w:rPr>
            </w:pPr>
            <w:r w:rsidRPr="00FD7C29">
              <w:rPr>
                <w:rFonts w:ascii="Garamond" w:hAnsi="Garamond"/>
              </w:rPr>
              <w:t>nem rendelkezik az eljárást megindító felhívás feladásának napját megelőző három üzleti évre (</w:t>
            </w:r>
            <w:r w:rsidR="0090257E">
              <w:rPr>
                <w:rFonts w:ascii="Garamond" w:hAnsi="Garamond"/>
              </w:rPr>
              <w:t>2011</w:t>
            </w:r>
            <w:r w:rsidR="0090257E" w:rsidRPr="00FD7C29">
              <w:rPr>
                <w:rFonts w:ascii="Garamond" w:hAnsi="Garamond"/>
              </w:rPr>
              <w:t>, 201</w:t>
            </w:r>
            <w:r w:rsidR="0090257E">
              <w:rPr>
                <w:rFonts w:ascii="Garamond" w:hAnsi="Garamond"/>
              </w:rPr>
              <w:t>2</w:t>
            </w:r>
            <w:r w:rsidR="0090257E" w:rsidRPr="00FD7C29">
              <w:rPr>
                <w:rFonts w:ascii="Garamond" w:hAnsi="Garamond"/>
              </w:rPr>
              <w:t>, 201</w:t>
            </w:r>
            <w:r w:rsidR="0090257E">
              <w:rPr>
                <w:rFonts w:ascii="Garamond" w:hAnsi="Garamond"/>
              </w:rPr>
              <w:t>3</w:t>
            </w:r>
            <w:r w:rsidRPr="00FD7C29">
              <w:rPr>
                <w:rFonts w:ascii="Garamond" w:hAnsi="Garamond"/>
              </w:rPr>
              <w:t xml:space="preserve">) vonatkozó teljes - általános forgalmi adó nélkül számított - nettó árbevételéről szóló nyilatkozat szerint közbeszerzés tárgyából </w:t>
            </w:r>
            <w:r w:rsidR="00A759CA" w:rsidRPr="00FD7C29">
              <w:rPr>
                <w:rFonts w:ascii="Garamond" w:hAnsi="Garamond" w:cs="Garamond"/>
              </w:rPr>
              <w:t>(</w:t>
            </w:r>
            <w:r w:rsidR="003E3995">
              <w:rPr>
                <w:rFonts w:ascii="Garamond" w:hAnsi="Garamond"/>
              </w:rPr>
              <w:t>vizuáltechnikai eszközök</w:t>
            </w:r>
            <w:r w:rsidR="003E3995" w:rsidRPr="00FD7C29">
              <w:rPr>
                <w:rFonts w:ascii="Garamond" w:hAnsi="Garamond" w:cs="Garamond"/>
              </w:rPr>
              <w:t xml:space="preserve">) származó – általános forgalmi adó nélkül számított – árbevétele eléri a nettó </w:t>
            </w:r>
            <w:r w:rsidR="003E3995">
              <w:rPr>
                <w:rFonts w:ascii="Garamond" w:hAnsi="Garamond" w:cs="Garamond"/>
              </w:rPr>
              <w:t>8</w:t>
            </w:r>
            <w:r w:rsidR="003E3995" w:rsidRPr="00FD7C29">
              <w:rPr>
                <w:rFonts w:ascii="Garamond" w:hAnsi="Garamond" w:cs="Garamond"/>
              </w:rPr>
              <w:t xml:space="preserve"> millió </w:t>
            </w:r>
            <w:r w:rsidR="003E3995">
              <w:rPr>
                <w:rFonts w:ascii="Garamond" w:hAnsi="Garamond" w:cs="Garamond"/>
              </w:rPr>
              <w:t>Forintot.</w:t>
            </w:r>
          </w:p>
          <w:p w:rsidR="00F93766" w:rsidRPr="008F2307" w:rsidRDefault="00F93766" w:rsidP="00806700">
            <w:pPr>
              <w:spacing w:before="60" w:after="60" w:line="280" w:lineRule="exact"/>
              <w:ind w:right="72"/>
              <w:jc w:val="both"/>
              <w:rPr>
                <w:rFonts w:ascii="Garamond" w:hAnsi="Garamond" w:cs="Garamond"/>
              </w:rPr>
            </w:pPr>
          </w:p>
          <w:p w:rsidR="00F93766" w:rsidRPr="008F2307" w:rsidRDefault="00F93766" w:rsidP="00806700">
            <w:pPr>
              <w:spacing w:line="280" w:lineRule="exact"/>
              <w:ind w:right="74"/>
              <w:jc w:val="both"/>
              <w:rPr>
                <w:rFonts w:ascii="Garamond" w:hAnsi="Garamond" w:cs="Garamond"/>
              </w:rPr>
            </w:pPr>
          </w:p>
          <w:p w:rsidR="003E3995" w:rsidRDefault="00FD7C29" w:rsidP="003E3995">
            <w:pPr>
              <w:spacing w:line="280" w:lineRule="exact"/>
              <w:ind w:right="74"/>
              <w:jc w:val="both"/>
              <w:rPr>
                <w:rFonts w:ascii="Garamond" w:hAnsi="Garamond" w:cs="Garamond"/>
              </w:rPr>
            </w:pPr>
            <w:r w:rsidRPr="00FD7C29">
              <w:rPr>
                <w:rFonts w:ascii="Garamond" w:hAnsi="Garamond" w:cs="Garamond"/>
              </w:rPr>
              <w:t xml:space="preserve">A 310/2011. (XII. 23.) Korm. rendelet 14. § (2) </w:t>
            </w:r>
            <w:r w:rsidRPr="00FD7C29">
              <w:rPr>
                <w:rFonts w:ascii="Garamond" w:hAnsi="Garamond" w:cs="Garamond"/>
              </w:rPr>
              <w:lastRenderedPageBreak/>
              <w:t xml:space="preserve">bekezdése esetén alkalmas a később létrejött ajánlattevő, ha működésének ideje alatt a közbeszerzés tárgyából </w:t>
            </w:r>
            <w:r w:rsidR="003E3995" w:rsidRPr="00FD7C29">
              <w:rPr>
                <w:rFonts w:ascii="Garamond" w:hAnsi="Garamond" w:cs="Garamond"/>
              </w:rPr>
              <w:t>(</w:t>
            </w:r>
            <w:r w:rsidR="003E3995">
              <w:rPr>
                <w:rFonts w:ascii="Garamond" w:hAnsi="Garamond"/>
              </w:rPr>
              <w:t>vizuáltechnikai eszközök</w:t>
            </w:r>
            <w:r w:rsidR="003E3995" w:rsidRPr="00FD7C29">
              <w:rPr>
                <w:rFonts w:ascii="Garamond" w:hAnsi="Garamond" w:cs="Garamond"/>
              </w:rPr>
              <w:t xml:space="preserve">) származó – általános forgalmi adó nélkül számított – árbevétele eléri a nettó </w:t>
            </w:r>
            <w:r w:rsidR="003E3995">
              <w:rPr>
                <w:rFonts w:ascii="Garamond" w:hAnsi="Garamond" w:cs="Garamond"/>
              </w:rPr>
              <w:t>8</w:t>
            </w:r>
            <w:r w:rsidR="003E3995" w:rsidRPr="00FD7C29">
              <w:rPr>
                <w:rFonts w:ascii="Garamond" w:hAnsi="Garamond" w:cs="Garamond"/>
              </w:rPr>
              <w:t xml:space="preserve"> millió </w:t>
            </w:r>
            <w:r w:rsidR="003E3995">
              <w:rPr>
                <w:rFonts w:ascii="Garamond" w:hAnsi="Garamond" w:cs="Garamond"/>
              </w:rPr>
              <w:t>Forintot.</w:t>
            </w:r>
          </w:p>
          <w:p w:rsidR="00F93766" w:rsidRPr="008F2307" w:rsidRDefault="00F93766" w:rsidP="00806700">
            <w:pPr>
              <w:spacing w:line="280" w:lineRule="exact"/>
              <w:ind w:right="74"/>
              <w:jc w:val="both"/>
              <w:rPr>
                <w:rFonts w:ascii="Garamond" w:hAnsi="Garamond" w:cs="Garamond"/>
                <w:color w:val="000000"/>
              </w:rPr>
            </w:pPr>
          </w:p>
          <w:p w:rsidR="00F93766" w:rsidRPr="008F2307" w:rsidRDefault="00F93766" w:rsidP="00915DAE">
            <w:pPr>
              <w:pStyle w:val="standard"/>
              <w:spacing w:before="120" w:after="120"/>
              <w:jc w:val="both"/>
              <w:rPr>
                <w:rFonts w:ascii="Garamond" w:hAnsi="Garamond" w:cs="Garamond"/>
                <w:color w:val="000000"/>
                <w:sz w:val="22"/>
                <w:szCs w:val="22"/>
              </w:rPr>
            </w:pPr>
          </w:p>
          <w:p w:rsidR="00F93766" w:rsidRPr="008F2307" w:rsidRDefault="00A759CA" w:rsidP="00915DAE">
            <w:pPr>
              <w:pStyle w:val="standard"/>
              <w:spacing w:before="120" w:after="120"/>
              <w:jc w:val="both"/>
              <w:rPr>
                <w:rFonts w:ascii="Garamond" w:hAnsi="Garamond" w:cs="Garamond"/>
                <w:color w:val="000000"/>
                <w:sz w:val="22"/>
                <w:szCs w:val="22"/>
              </w:rPr>
            </w:pPr>
            <w:r>
              <w:rPr>
                <w:rFonts w:ascii="Garamond" w:hAnsi="Garamond" w:cs="Garamond"/>
                <w:color w:val="000000"/>
                <w:sz w:val="22"/>
                <w:szCs w:val="22"/>
              </w:rPr>
              <w:t>Több részre történő ajánlattétel esetén az alkalmassági követelményeknek kumuláltan kell megfelelni.</w:t>
            </w:r>
          </w:p>
          <w:p w:rsidR="00F93766" w:rsidRPr="008F2307" w:rsidRDefault="00F93766" w:rsidP="00915DAE">
            <w:pPr>
              <w:pStyle w:val="standard"/>
              <w:spacing w:before="120" w:after="120"/>
              <w:jc w:val="both"/>
              <w:rPr>
                <w:rFonts w:ascii="Garamond" w:hAnsi="Garamond" w:cs="Garamond"/>
                <w:color w:val="000000"/>
                <w:sz w:val="22"/>
                <w:szCs w:val="22"/>
              </w:rPr>
            </w:pPr>
          </w:p>
          <w:p w:rsidR="00F93766" w:rsidRPr="008F2307" w:rsidRDefault="00F93766" w:rsidP="00915DAE">
            <w:pPr>
              <w:jc w:val="both"/>
              <w:rPr>
                <w:rFonts w:ascii="Garamond" w:hAnsi="Garamond" w:cs="Garamond"/>
              </w:rPr>
            </w:pPr>
          </w:p>
          <w:p w:rsidR="00F93766" w:rsidRPr="008F2307" w:rsidRDefault="00F93766" w:rsidP="00915DAE">
            <w:pPr>
              <w:jc w:val="both"/>
              <w:rPr>
                <w:rFonts w:ascii="Garamond" w:hAnsi="Garamond" w:cs="Garamond"/>
              </w:rPr>
            </w:pPr>
          </w:p>
          <w:p w:rsidR="00F93766" w:rsidRPr="008F2307" w:rsidRDefault="00F93766" w:rsidP="00915DAE">
            <w:pPr>
              <w:jc w:val="both"/>
              <w:rPr>
                <w:rFonts w:ascii="Garamond" w:hAnsi="Garamond" w:cs="Garamond"/>
              </w:rPr>
            </w:pPr>
          </w:p>
          <w:p w:rsidR="00F93766" w:rsidRPr="008F2307" w:rsidRDefault="00F93766" w:rsidP="00915DAE">
            <w:pPr>
              <w:jc w:val="both"/>
              <w:rPr>
                <w:rFonts w:ascii="Garamond" w:hAnsi="Garamond" w:cs="Garamond"/>
              </w:rPr>
            </w:pPr>
          </w:p>
          <w:p w:rsidR="00F93766" w:rsidRPr="008F2307" w:rsidRDefault="00F93766" w:rsidP="00915DAE">
            <w:pPr>
              <w:jc w:val="both"/>
              <w:rPr>
                <w:rFonts w:ascii="Garamond" w:hAnsi="Garamond" w:cs="Garamond"/>
              </w:rPr>
            </w:pPr>
          </w:p>
          <w:p w:rsidR="00F93766" w:rsidRPr="008F2307" w:rsidRDefault="00F93766" w:rsidP="00915DAE">
            <w:pPr>
              <w:jc w:val="both"/>
              <w:rPr>
                <w:rFonts w:ascii="Garamond" w:hAnsi="Garamond" w:cs="Garamond"/>
              </w:rPr>
            </w:pPr>
          </w:p>
          <w:p w:rsidR="00F93766" w:rsidRPr="008F2307" w:rsidRDefault="00F93766" w:rsidP="00915DAE">
            <w:pPr>
              <w:jc w:val="both"/>
              <w:rPr>
                <w:rFonts w:ascii="Garamond" w:hAnsi="Garamond" w:cs="Garamond"/>
              </w:rPr>
            </w:pPr>
          </w:p>
          <w:p w:rsidR="00F93766" w:rsidRPr="008F2307" w:rsidRDefault="00F93766" w:rsidP="00915DAE">
            <w:pPr>
              <w:jc w:val="both"/>
              <w:rPr>
                <w:rFonts w:ascii="Garamond" w:hAnsi="Garamond" w:cs="Garamond"/>
              </w:rPr>
            </w:pPr>
          </w:p>
          <w:p w:rsidR="00F93766" w:rsidRPr="008F2307" w:rsidRDefault="00F93766" w:rsidP="00915DAE">
            <w:pPr>
              <w:jc w:val="both"/>
              <w:rPr>
                <w:rFonts w:ascii="Garamond" w:hAnsi="Garamond" w:cs="Garamond"/>
              </w:rPr>
            </w:pPr>
          </w:p>
          <w:p w:rsidR="00F93766" w:rsidRPr="008F2307" w:rsidRDefault="00F93766" w:rsidP="00915DAE">
            <w:pPr>
              <w:jc w:val="both"/>
              <w:rPr>
                <w:rFonts w:ascii="Garamond" w:hAnsi="Garamond" w:cs="Garamond"/>
              </w:rPr>
            </w:pPr>
          </w:p>
          <w:p w:rsidR="00F93766" w:rsidRPr="008F2307" w:rsidRDefault="00F93766" w:rsidP="00915DAE">
            <w:pPr>
              <w:jc w:val="both"/>
              <w:rPr>
                <w:rFonts w:ascii="Garamond" w:hAnsi="Garamond" w:cs="Garamond"/>
              </w:rPr>
            </w:pPr>
          </w:p>
          <w:p w:rsidR="00F93766" w:rsidRPr="008F2307" w:rsidRDefault="00F93766" w:rsidP="00915DAE">
            <w:pPr>
              <w:jc w:val="both"/>
              <w:rPr>
                <w:rFonts w:ascii="Garamond" w:hAnsi="Garamond" w:cs="Garamond"/>
              </w:rPr>
            </w:pPr>
          </w:p>
          <w:p w:rsidR="00F93766" w:rsidRPr="008F2307" w:rsidRDefault="00F93766" w:rsidP="00915DAE">
            <w:pPr>
              <w:jc w:val="both"/>
              <w:rPr>
                <w:rFonts w:ascii="Garamond" w:hAnsi="Garamond" w:cs="Garamond"/>
              </w:rPr>
            </w:pPr>
          </w:p>
          <w:p w:rsidR="00F93766" w:rsidRPr="008F2307" w:rsidRDefault="00F93766" w:rsidP="00915DAE">
            <w:pPr>
              <w:jc w:val="both"/>
              <w:rPr>
                <w:rFonts w:ascii="Garamond" w:hAnsi="Garamond" w:cs="Garamond"/>
              </w:rPr>
            </w:pPr>
          </w:p>
          <w:p w:rsidR="00F93766" w:rsidRPr="008F2307" w:rsidRDefault="00F93766" w:rsidP="00915DAE">
            <w:pPr>
              <w:jc w:val="both"/>
              <w:rPr>
                <w:rFonts w:ascii="Garamond" w:hAnsi="Garamond" w:cs="Garamond"/>
              </w:rPr>
            </w:pPr>
          </w:p>
          <w:p w:rsidR="00F93766" w:rsidRPr="008F2307" w:rsidRDefault="00F93766" w:rsidP="00915DAE">
            <w:pPr>
              <w:jc w:val="both"/>
              <w:rPr>
                <w:rFonts w:ascii="Garamond" w:hAnsi="Garamond" w:cs="Garamond"/>
              </w:rPr>
            </w:pPr>
          </w:p>
          <w:p w:rsidR="00F93766" w:rsidRPr="008F2307" w:rsidRDefault="00F93766" w:rsidP="00915DAE">
            <w:pPr>
              <w:spacing w:after="120"/>
              <w:rPr>
                <w:rFonts w:ascii="Garamond" w:hAnsi="Garamond" w:cs="Garamond"/>
              </w:rPr>
            </w:pPr>
          </w:p>
        </w:tc>
      </w:tr>
      <w:tr w:rsidR="00F93766" w:rsidRPr="008F2307">
        <w:trPr>
          <w:gridBefore w:val="1"/>
          <w:trHeight w:val="50"/>
        </w:trPr>
        <w:tc>
          <w:tcPr>
            <w:tcW w:w="8100" w:type="dxa"/>
            <w:gridSpan w:val="2"/>
            <w:tcBorders>
              <w:top w:val="single" w:sz="12" w:space="0" w:color="auto"/>
              <w:left w:val="single" w:sz="12" w:space="0" w:color="auto"/>
              <w:right w:val="nil"/>
            </w:tcBorders>
          </w:tcPr>
          <w:p w:rsidR="00F93766" w:rsidRPr="008F2307" w:rsidRDefault="00F93766" w:rsidP="00915DAE">
            <w:pPr>
              <w:pStyle w:val="Cmsor5"/>
              <w:rPr>
                <w:rFonts w:ascii="Garamond" w:hAnsi="Garamond" w:cs="Garamond"/>
                <w:sz w:val="22"/>
                <w:szCs w:val="22"/>
              </w:rPr>
            </w:pPr>
            <w:r w:rsidRPr="008F2307">
              <w:rPr>
                <w:rFonts w:ascii="Garamond" w:hAnsi="Garamond" w:cs="Garamond"/>
                <w:sz w:val="22"/>
                <w:szCs w:val="22"/>
              </w:rPr>
              <w:lastRenderedPageBreak/>
              <w:t xml:space="preserve">III.2.3) Műszaki, illetve szakmai alkalmasság </w:t>
            </w:r>
            <w:r w:rsidRPr="008F2307">
              <w:rPr>
                <w:rFonts w:ascii="Garamond" w:hAnsi="Garamond" w:cs="Garamond"/>
                <w:b w:val="0"/>
                <w:bCs w:val="0"/>
                <w:i w:val="0"/>
                <w:iCs w:val="0"/>
                <w:sz w:val="22"/>
                <w:szCs w:val="22"/>
              </w:rPr>
              <w:t>(adott esetben)</w:t>
            </w:r>
          </w:p>
        </w:tc>
        <w:tc>
          <w:tcPr>
            <w:tcW w:w="1980" w:type="dxa"/>
            <w:tcBorders>
              <w:top w:val="single" w:sz="12" w:space="0" w:color="auto"/>
              <w:left w:val="nil"/>
              <w:right w:val="single" w:sz="12" w:space="0" w:color="auto"/>
            </w:tcBorders>
          </w:tcPr>
          <w:p w:rsidR="00F93766" w:rsidRPr="008F2307" w:rsidRDefault="00F93766" w:rsidP="00915DAE">
            <w:pPr>
              <w:spacing w:before="120" w:after="120"/>
              <w:ind w:right="-108"/>
              <w:rPr>
                <w:rFonts w:ascii="Garamond" w:hAnsi="Garamond" w:cs="Garamond"/>
                <w:b/>
                <w:bCs/>
              </w:rPr>
            </w:pPr>
          </w:p>
        </w:tc>
      </w:tr>
      <w:tr w:rsidR="00F93766" w:rsidRPr="008F2307">
        <w:trPr>
          <w:gridBefore w:val="1"/>
          <w:trHeight w:val="765"/>
        </w:trPr>
        <w:tc>
          <w:tcPr>
            <w:tcW w:w="5040" w:type="dxa"/>
            <w:tcBorders>
              <w:left w:val="single" w:sz="12" w:space="0" w:color="auto"/>
              <w:bottom w:val="single" w:sz="12" w:space="0" w:color="auto"/>
            </w:tcBorders>
          </w:tcPr>
          <w:p w:rsidR="00F93766" w:rsidRPr="008F2307" w:rsidRDefault="00F93766" w:rsidP="00915DAE">
            <w:pPr>
              <w:spacing w:before="120" w:after="120"/>
              <w:rPr>
                <w:rFonts w:ascii="Garamond" w:hAnsi="Garamond" w:cs="Garamond"/>
              </w:rPr>
            </w:pPr>
            <w:r w:rsidRPr="008F2307">
              <w:rPr>
                <w:rFonts w:ascii="Garamond" w:hAnsi="Garamond" w:cs="Garamond"/>
              </w:rPr>
              <w:t>Az alkalmasság megítéléséhez szükséges adatok és a megkövetelt igazolási mód:</w:t>
            </w:r>
          </w:p>
          <w:p w:rsidR="00306BD3" w:rsidRPr="008F2307" w:rsidRDefault="00306BD3" w:rsidP="00532FC2">
            <w:pPr>
              <w:snapToGrid w:val="0"/>
              <w:spacing w:before="60" w:after="60" w:line="280" w:lineRule="exact"/>
              <w:ind w:right="-108"/>
              <w:jc w:val="both"/>
              <w:rPr>
                <w:rFonts w:ascii="Garamond" w:hAnsi="Garamond" w:cs="Garamond"/>
              </w:rPr>
            </w:pPr>
          </w:p>
          <w:p w:rsidR="00306BD3" w:rsidRPr="008F2307" w:rsidRDefault="00FD7C29" w:rsidP="00532FC2">
            <w:pPr>
              <w:snapToGrid w:val="0"/>
              <w:spacing w:before="60" w:after="60" w:line="280" w:lineRule="exact"/>
              <w:ind w:right="-108"/>
              <w:jc w:val="both"/>
              <w:rPr>
                <w:rFonts w:ascii="Garamond" w:hAnsi="Garamond" w:cs="Garamond"/>
              </w:rPr>
            </w:pPr>
            <w:r w:rsidRPr="00FD7C29">
              <w:rPr>
                <w:rFonts w:ascii="Garamond" w:hAnsi="Garamond" w:cs="Garamond"/>
              </w:rPr>
              <w:t xml:space="preserve">M/1. </w:t>
            </w:r>
          </w:p>
          <w:p w:rsidR="00306BD3" w:rsidRPr="008F2307" w:rsidRDefault="00FD7C29" w:rsidP="008D44AD">
            <w:pPr>
              <w:snapToGrid w:val="0"/>
              <w:spacing w:before="60" w:after="60" w:line="280" w:lineRule="exact"/>
              <w:ind w:right="151"/>
              <w:jc w:val="both"/>
              <w:rPr>
                <w:rFonts w:ascii="Garamond" w:hAnsi="Garamond"/>
              </w:rPr>
            </w:pPr>
            <w:r w:rsidRPr="00FD7C29">
              <w:rPr>
                <w:rFonts w:ascii="Garamond" w:hAnsi="Garamond"/>
              </w:rPr>
              <w:t xml:space="preserve">Csatoljon referencianyilatkozatokat az eljárást </w:t>
            </w:r>
            <w:r w:rsidRPr="00FD7C29">
              <w:rPr>
                <w:rFonts w:ascii="Garamond" w:hAnsi="Garamond"/>
              </w:rPr>
              <w:lastRenderedPageBreak/>
              <w:t>megindító felhívás feladásától visszafelé számított megelőző három évből, a beszerzés tárgya szerinti szállítás teljesítéséről /310/2011. (XII. 23.) Korm. rendelet 15. § (1) a)/. Az igazolás, illetve nyilatkozat tartalmazza legalább a következő adatokat: a teljesítés ideje (év, hó), a szerződést kötő másik fél, valamint a referenciát adó neve és telefonszáma, a szolgáltatás tárgya, az ellenszolgáltatás összege, továbbá nyilatkozni kell arról, hogy a teljesítés az előírásoknak és a szerződésnek megfelelően történt-e (310/2011. (XII. 23.) Korm. rendelet 16. § (2))..</w:t>
            </w:r>
          </w:p>
          <w:p w:rsidR="00306BD3" w:rsidRPr="008F2307" w:rsidRDefault="00306BD3" w:rsidP="00532FC2">
            <w:pPr>
              <w:snapToGrid w:val="0"/>
              <w:spacing w:before="60" w:after="60" w:line="280" w:lineRule="exact"/>
              <w:ind w:right="-108"/>
              <w:jc w:val="both"/>
              <w:rPr>
                <w:rFonts w:ascii="Garamond" w:hAnsi="Garamond"/>
              </w:rPr>
            </w:pPr>
          </w:p>
          <w:p w:rsidR="00355C55" w:rsidRPr="008F2307" w:rsidRDefault="00FD7C29" w:rsidP="008D44AD">
            <w:pPr>
              <w:snapToGrid w:val="0"/>
              <w:spacing w:before="60" w:after="60" w:line="280" w:lineRule="exact"/>
              <w:ind w:right="151"/>
              <w:jc w:val="both"/>
              <w:rPr>
                <w:rFonts w:ascii="Garamond" w:hAnsi="Garamond"/>
              </w:rPr>
            </w:pPr>
            <w:r w:rsidRPr="00FD7C29">
              <w:rPr>
                <w:rFonts w:ascii="Garamond" w:hAnsi="Garamond"/>
              </w:rPr>
              <w:t>A 310/2011. (XII. 23.) korm. rend. 17.§(6) alapján, a 310/2011. (XII. 23.) korm. rend. 15. § (1)-(3) bekezdésben foglalt igazolási módok helyett elfogadja az ajánlattevő vagy részvételre jelentkező arra vonatkozó nyilatkozatát is, hogy megfelel az ajánlatkérő által előírt alkalmassági követelményeknek, amennyiben az elbírálás során az ajánlatkérőnek kétsége merül fel a nyilatkozat valóságtartalmával kapcsolatban, a Kbt. 67. § szerinti felvilágosítás kérés keretében előírhatja a 15. § (1)-(3) bekezdése szerinti igazolás benyújtását.</w:t>
            </w:r>
          </w:p>
          <w:p w:rsidR="00306BD3" w:rsidRPr="008F2307" w:rsidRDefault="00306BD3" w:rsidP="00532FC2">
            <w:pPr>
              <w:snapToGrid w:val="0"/>
              <w:spacing w:before="60" w:after="60" w:line="280" w:lineRule="exact"/>
              <w:ind w:right="-108"/>
              <w:jc w:val="both"/>
              <w:rPr>
                <w:rFonts w:ascii="Garamond" w:hAnsi="Garamond" w:cs="Garamond"/>
              </w:rPr>
            </w:pPr>
          </w:p>
          <w:p w:rsidR="00306BD3" w:rsidRPr="008F2307" w:rsidRDefault="00FD7C29" w:rsidP="00532FC2">
            <w:pPr>
              <w:snapToGrid w:val="0"/>
              <w:spacing w:before="60" w:after="60" w:line="280" w:lineRule="exact"/>
              <w:ind w:right="-108"/>
              <w:jc w:val="both"/>
              <w:rPr>
                <w:rFonts w:ascii="Garamond" w:hAnsi="Garamond" w:cs="Garamond"/>
              </w:rPr>
            </w:pPr>
            <w:r w:rsidRPr="00FD7C29">
              <w:rPr>
                <w:rFonts w:ascii="Garamond" w:hAnsi="Garamond" w:cs="Garamond"/>
              </w:rPr>
              <w:t>Ajánlattevő az ajánlatkérő által előírt alkalmassági követelményeknek a Kbt. 55. § (4)-(6) bekezdéseiben foglaltak szerint is megfelelhet.</w:t>
            </w:r>
          </w:p>
          <w:p w:rsidR="00F93766" w:rsidRPr="008F2307" w:rsidRDefault="00F93766" w:rsidP="00915DAE">
            <w:pPr>
              <w:autoSpaceDE w:val="0"/>
              <w:autoSpaceDN w:val="0"/>
              <w:adjustRightInd w:val="0"/>
              <w:jc w:val="both"/>
              <w:rPr>
                <w:rFonts w:ascii="Garamond" w:hAnsi="Garamond" w:cs="Garamond"/>
              </w:rPr>
            </w:pPr>
          </w:p>
          <w:p w:rsidR="00F93766" w:rsidRPr="008F2307" w:rsidRDefault="00F93766" w:rsidP="00915DAE">
            <w:pPr>
              <w:spacing w:after="120"/>
              <w:rPr>
                <w:rFonts w:ascii="Garamond" w:hAnsi="Garamond" w:cs="Garamond"/>
                <w:u w:val="single"/>
              </w:rPr>
            </w:pPr>
          </w:p>
        </w:tc>
        <w:tc>
          <w:tcPr>
            <w:tcW w:w="5040" w:type="dxa"/>
            <w:gridSpan w:val="2"/>
            <w:tcBorders>
              <w:bottom w:val="single" w:sz="12" w:space="0" w:color="auto"/>
              <w:right w:val="single" w:sz="12" w:space="0" w:color="auto"/>
            </w:tcBorders>
          </w:tcPr>
          <w:p w:rsidR="00F93766" w:rsidRPr="008F2307" w:rsidRDefault="00FD7C29" w:rsidP="003368BB">
            <w:pPr>
              <w:snapToGrid w:val="0"/>
              <w:spacing w:before="60" w:after="60" w:line="280" w:lineRule="exact"/>
              <w:ind w:right="-108"/>
              <w:jc w:val="both"/>
              <w:rPr>
                <w:rFonts w:ascii="Garamond" w:hAnsi="Garamond" w:cs="Garamond"/>
              </w:rPr>
            </w:pPr>
            <w:r w:rsidRPr="00FD7C29">
              <w:rPr>
                <w:rFonts w:ascii="Garamond" w:hAnsi="Garamond" w:cs="Garamond"/>
              </w:rPr>
              <w:lastRenderedPageBreak/>
              <w:t xml:space="preserve">Az alkalmasság minimumkövetelménye(i): </w:t>
            </w:r>
            <w:r w:rsidRPr="00FD7C29">
              <w:rPr>
                <w:rFonts w:ascii="Garamond" w:hAnsi="Garamond" w:cs="Garamond"/>
              </w:rPr>
              <w:br/>
            </w:r>
          </w:p>
          <w:p w:rsidR="000C426A" w:rsidRPr="008F2307" w:rsidRDefault="000C426A" w:rsidP="008D44AD">
            <w:pPr>
              <w:snapToGrid w:val="0"/>
              <w:spacing w:before="60" w:after="60" w:line="280" w:lineRule="exact"/>
              <w:ind w:right="151"/>
              <w:jc w:val="both"/>
              <w:rPr>
                <w:rFonts w:ascii="Garamond" w:hAnsi="Garamond"/>
              </w:rPr>
            </w:pPr>
          </w:p>
          <w:p w:rsidR="008D44AD" w:rsidRPr="008F2307" w:rsidRDefault="00FD7C29" w:rsidP="008D44AD">
            <w:pPr>
              <w:snapToGrid w:val="0"/>
              <w:spacing w:before="60" w:after="60" w:line="280" w:lineRule="exact"/>
              <w:ind w:right="151"/>
              <w:jc w:val="both"/>
              <w:rPr>
                <w:rFonts w:ascii="Garamond" w:hAnsi="Garamond"/>
              </w:rPr>
            </w:pPr>
            <w:r w:rsidRPr="00FD7C29">
              <w:rPr>
                <w:rFonts w:ascii="Garamond" w:hAnsi="Garamond"/>
              </w:rPr>
              <w:t xml:space="preserve">Alkalmatlan az ajánlattevő, ha </w:t>
            </w:r>
          </w:p>
          <w:p w:rsidR="00E623F8" w:rsidRPr="008F2307" w:rsidRDefault="00FD7C29" w:rsidP="00E623F8">
            <w:pPr>
              <w:snapToGrid w:val="0"/>
              <w:spacing w:before="60" w:after="60" w:line="280" w:lineRule="exact"/>
              <w:ind w:right="151"/>
              <w:jc w:val="both"/>
              <w:rPr>
                <w:rFonts w:ascii="Garamond" w:hAnsi="Garamond"/>
              </w:rPr>
            </w:pPr>
            <w:r w:rsidRPr="00FD7C29">
              <w:rPr>
                <w:rFonts w:ascii="Garamond" w:hAnsi="Garamond"/>
              </w:rPr>
              <w:t xml:space="preserve">M/1. Alkalmatlan az ajánlattevő, ha nem rendelkezik </w:t>
            </w:r>
            <w:r w:rsidRPr="00FD7C29">
              <w:rPr>
                <w:rFonts w:ascii="Garamond" w:hAnsi="Garamond"/>
              </w:rPr>
              <w:lastRenderedPageBreak/>
              <w:t>az ajánlati felhívás feladásától visszafelé számított megelőző 3 évben teljesített (leszállított),</w:t>
            </w:r>
          </w:p>
          <w:p w:rsidR="00454833" w:rsidRPr="008F2307" w:rsidRDefault="00FD7C29" w:rsidP="00321F68">
            <w:pPr>
              <w:snapToGrid w:val="0"/>
              <w:spacing w:before="60" w:after="60" w:line="280" w:lineRule="exact"/>
              <w:ind w:right="151"/>
              <w:jc w:val="both"/>
              <w:rPr>
                <w:rFonts w:ascii="Garamond" w:hAnsi="Garamond"/>
              </w:rPr>
            </w:pPr>
            <w:r w:rsidRPr="00FD7C29">
              <w:rPr>
                <w:rFonts w:ascii="Garamond" w:hAnsi="Garamond"/>
              </w:rPr>
              <w:t xml:space="preserve">— összesen legalább nettó </w:t>
            </w:r>
            <w:r w:rsidR="003E3995">
              <w:rPr>
                <w:rFonts w:ascii="Garamond" w:hAnsi="Garamond"/>
              </w:rPr>
              <w:t>8</w:t>
            </w:r>
            <w:r w:rsidRPr="00FD7C29">
              <w:rPr>
                <w:rFonts w:ascii="Garamond" w:hAnsi="Garamond"/>
              </w:rPr>
              <w:t xml:space="preserve">.000.000,- HUF értékű közbeszerzés tárgya szerinti </w:t>
            </w:r>
            <w:r w:rsidR="003E3995">
              <w:rPr>
                <w:rFonts w:ascii="Garamond" w:hAnsi="Garamond"/>
              </w:rPr>
              <w:t>vizuáltechnikai</w:t>
            </w:r>
            <w:r w:rsidRPr="00FD7C29">
              <w:rPr>
                <w:rFonts w:ascii="Garamond" w:hAnsi="Garamond"/>
              </w:rPr>
              <w:t xml:space="preserve"> eszközök szállítására vonatkozó, az előírásoknak és a szerződésnek megfelelő</w:t>
            </w:r>
            <w:r w:rsidR="003E3995">
              <w:rPr>
                <w:rFonts w:ascii="Garamond" w:hAnsi="Garamond"/>
              </w:rPr>
              <w:t>en teljesített</w:t>
            </w:r>
            <w:r w:rsidRPr="00FD7C29">
              <w:rPr>
                <w:rFonts w:ascii="Garamond" w:hAnsi="Garamond"/>
              </w:rPr>
              <w:t xml:space="preserve"> referenciával</w:t>
            </w:r>
            <w:r w:rsidR="00454833" w:rsidRPr="00FD7C29">
              <w:rPr>
                <w:rFonts w:ascii="Garamond" w:hAnsi="Garamond"/>
              </w:rPr>
              <w:t>.</w:t>
            </w:r>
          </w:p>
          <w:p w:rsidR="00E623F8" w:rsidRDefault="00E623F8" w:rsidP="004C7AF0">
            <w:pPr>
              <w:spacing w:line="280" w:lineRule="exact"/>
              <w:ind w:right="74"/>
              <w:jc w:val="both"/>
              <w:rPr>
                <w:rFonts w:ascii="Garamond" w:hAnsi="Garamond" w:cs="Garamond"/>
              </w:rPr>
            </w:pPr>
          </w:p>
          <w:p w:rsidR="00761947" w:rsidRDefault="00761947" w:rsidP="004C7AF0">
            <w:pPr>
              <w:spacing w:line="280" w:lineRule="exact"/>
              <w:ind w:right="74"/>
              <w:jc w:val="both"/>
              <w:rPr>
                <w:rFonts w:ascii="Garamond" w:hAnsi="Garamond" w:cs="Garamond"/>
              </w:rPr>
            </w:pPr>
          </w:p>
          <w:p w:rsidR="00A641C5" w:rsidRPr="008F2307" w:rsidRDefault="00BC174D" w:rsidP="00191129">
            <w:pPr>
              <w:pStyle w:val="standard"/>
              <w:spacing w:before="120" w:after="120"/>
              <w:jc w:val="both"/>
              <w:rPr>
                <w:rFonts w:ascii="Garamond" w:hAnsi="Garamond" w:cs="Garamond"/>
              </w:rPr>
            </w:pPr>
            <w:r>
              <w:rPr>
                <w:rFonts w:ascii="Garamond" w:hAnsi="Garamond" w:cs="Garamond"/>
                <w:color w:val="000000"/>
                <w:sz w:val="22"/>
                <w:szCs w:val="22"/>
              </w:rPr>
              <w:t>Vizuáltechnikai</w:t>
            </w:r>
            <w:r w:rsidR="00A641C5" w:rsidRPr="00A641C5">
              <w:rPr>
                <w:rFonts w:ascii="Garamond" w:hAnsi="Garamond" w:cs="Garamond"/>
                <w:color w:val="000000"/>
                <w:sz w:val="22"/>
                <w:szCs w:val="22"/>
              </w:rPr>
              <w:t xml:space="preserve"> eszközök alatt az ajánlattevő a jelen ajánlati felhívás II.2.1) pontjában foglalt</w:t>
            </w:r>
            <w:r w:rsidR="00191129">
              <w:rPr>
                <w:rFonts w:ascii="Garamond" w:hAnsi="Garamond" w:cs="Garamond"/>
                <w:color w:val="000000"/>
                <w:sz w:val="22"/>
                <w:szCs w:val="22"/>
              </w:rPr>
              <w:t xml:space="preserve"> (xls</w:t>
            </w:r>
            <w:r w:rsidR="00B97878">
              <w:rPr>
                <w:rFonts w:ascii="Garamond" w:hAnsi="Garamond" w:cs="Garamond"/>
                <w:color w:val="000000"/>
                <w:sz w:val="22"/>
                <w:szCs w:val="22"/>
              </w:rPr>
              <w:t xml:space="preserve"> táblázat</w:t>
            </w:r>
            <w:r w:rsidR="00191129">
              <w:rPr>
                <w:rFonts w:ascii="Garamond" w:hAnsi="Garamond" w:cs="Garamond"/>
                <w:color w:val="000000"/>
                <w:sz w:val="22"/>
                <w:szCs w:val="22"/>
              </w:rPr>
              <w:t>)</w:t>
            </w:r>
            <w:r w:rsidR="00A641C5" w:rsidRPr="00A641C5">
              <w:rPr>
                <w:rFonts w:ascii="Garamond" w:hAnsi="Garamond" w:cs="Garamond"/>
                <w:color w:val="000000"/>
                <w:sz w:val="22"/>
                <w:szCs w:val="22"/>
              </w:rPr>
              <w:t xml:space="preserve"> eszközöket érti. A referenciák között az átfedés megengedett.</w:t>
            </w:r>
          </w:p>
        </w:tc>
      </w:tr>
      <w:tr w:rsidR="00F93766" w:rsidRPr="008F2307">
        <w:trPr>
          <w:gridBefore w:val="1"/>
          <w:trHeight w:val="344"/>
        </w:trPr>
        <w:tc>
          <w:tcPr>
            <w:tcW w:w="10080" w:type="dxa"/>
            <w:gridSpan w:val="3"/>
            <w:tcBorders>
              <w:left w:val="single" w:sz="12" w:space="0" w:color="auto"/>
              <w:right w:val="single" w:sz="12" w:space="0" w:color="auto"/>
            </w:tcBorders>
          </w:tcPr>
          <w:p w:rsidR="00F93766" w:rsidRPr="008F2307" w:rsidRDefault="00F93766" w:rsidP="00915DAE">
            <w:pPr>
              <w:spacing w:before="120" w:after="120"/>
              <w:rPr>
                <w:rFonts w:ascii="Garamond" w:hAnsi="Garamond" w:cs="Garamond"/>
                <w:b/>
                <w:bCs/>
              </w:rPr>
            </w:pPr>
            <w:r w:rsidRPr="008F2307">
              <w:rPr>
                <w:rFonts w:ascii="Garamond" w:hAnsi="Garamond" w:cs="Garamond"/>
                <w:b/>
                <w:bCs/>
              </w:rPr>
              <w:lastRenderedPageBreak/>
              <w:t xml:space="preserve">III.2.4) Fenntartott szerződésekre vonatkozó információk </w:t>
            </w:r>
            <w:r w:rsidRPr="008F2307">
              <w:rPr>
                <w:rFonts w:ascii="Garamond" w:hAnsi="Garamond" w:cs="Garamond"/>
                <w:i/>
                <w:iCs/>
              </w:rPr>
              <w:t>(adott esetben)</w:t>
            </w:r>
          </w:p>
        </w:tc>
      </w:tr>
      <w:tr w:rsidR="00F93766" w:rsidRPr="008F2307">
        <w:trPr>
          <w:gridBefore w:val="1"/>
          <w:trHeight w:val="765"/>
        </w:trPr>
        <w:tc>
          <w:tcPr>
            <w:tcW w:w="10080" w:type="dxa"/>
            <w:gridSpan w:val="3"/>
            <w:tcBorders>
              <w:left w:val="single" w:sz="12" w:space="0" w:color="auto"/>
              <w:bottom w:val="single" w:sz="12" w:space="0" w:color="auto"/>
              <w:right w:val="single" w:sz="12" w:space="0" w:color="auto"/>
            </w:tcBorders>
          </w:tcPr>
          <w:p w:rsidR="00F93766" w:rsidRPr="008F2307" w:rsidRDefault="00F93766" w:rsidP="00915DAE">
            <w:pPr>
              <w:spacing w:before="120" w:after="120"/>
              <w:rPr>
                <w:rFonts w:ascii="Garamond" w:hAnsi="Garamond" w:cs="Garamond"/>
              </w:rPr>
            </w:pPr>
            <w:r w:rsidRPr="008F2307">
              <w:rPr>
                <w:rFonts w:ascii="Garamond" w:hAnsi="Garamond" w:cs="Garamond"/>
              </w:rPr>
              <w:t xml:space="preserve">A szerződés védett foglalkoztatók számára fenntartott                                                                            </w:t>
            </w:r>
            <w:r w:rsidR="0028421A" w:rsidRPr="00FD7C29">
              <w:rPr>
                <w:rFonts w:ascii="Garamond" w:hAnsi="Garamond" w:cs="Garamond"/>
              </w:rPr>
              <w:fldChar w:fldCharType="begin">
                <w:ffData>
                  <w:name w:val="Check10"/>
                  <w:enabled/>
                  <w:calcOnExit w:val="0"/>
                  <w:checkBox>
                    <w:sizeAuto/>
                    <w:default w:val="0"/>
                  </w:checkBox>
                </w:ffData>
              </w:fldChar>
            </w:r>
            <w:r w:rsidR="00FD7C29" w:rsidRPr="00FD7C29">
              <w:rPr>
                <w:rFonts w:ascii="Garamond" w:hAnsi="Garamond" w:cs="Garamond"/>
              </w:rPr>
              <w:instrText xml:space="preserve"> FORMCHECKBOX </w:instrText>
            </w:r>
            <w:r w:rsidR="0028421A">
              <w:rPr>
                <w:rFonts w:ascii="Garamond" w:hAnsi="Garamond" w:cs="Garamond"/>
              </w:rPr>
            </w:r>
            <w:r w:rsidR="0028421A">
              <w:rPr>
                <w:rFonts w:ascii="Garamond" w:hAnsi="Garamond" w:cs="Garamond"/>
              </w:rPr>
              <w:fldChar w:fldCharType="separate"/>
            </w:r>
            <w:r w:rsidR="0028421A" w:rsidRPr="00FD7C29">
              <w:rPr>
                <w:rFonts w:ascii="Garamond" w:hAnsi="Garamond" w:cs="Garamond"/>
              </w:rPr>
              <w:fldChar w:fldCharType="end"/>
            </w:r>
            <w:r w:rsidRPr="008F2307">
              <w:rPr>
                <w:rFonts w:ascii="Garamond" w:hAnsi="Garamond" w:cs="Garamond"/>
              </w:rPr>
              <w:t xml:space="preserve"> </w:t>
            </w:r>
            <w:r w:rsidRPr="008F2307">
              <w:rPr>
                <w:rFonts w:ascii="Garamond" w:hAnsi="Garamond" w:cs="Garamond"/>
                <w:b/>
                <w:bCs/>
              </w:rPr>
              <w:t>igen</w:t>
            </w:r>
            <w:r w:rsidRPr="008F2307">
              <w:rPr>
                <w:rFonts w:ascii="Garamond" w:hAnsi="Garamond" w:cs="Garamond"/>
              </w:rPr>
              <w:t xml:space="preserve">   </w:t>
            </w:r>
            <w:r w:rsidR="0028421A" w:rsidRPr="00FD7C29">
              <w:rPr>
                <w:rFonts w:ascii="Garamond" w:hAnsi="Garamond" w:cs="Garamond"/>
              </w:rPr>
              <w:fldChar w:fldCharType="begin">
                <w:ffData>
                  <w:name w:val=""/>
                  <w:enabled/>
                  <w:calcOnExit w:val="0"/>
                  <w:checkBox>
                    <w:sizeAuto/>
                    <w:default w:val="1"/>
                  </w:checkBox>
                </w:ffData>
              </w:fldChar>
            </w:r>
            <w:r w:rsidR="00FD7C29" w:rsidRPr="00FD7C29">
              <w:rPr>
                <w:rFonts w:ascii="Garamond" w:hAnsi="Garamond" w:cs="Garamond"/>
              </w:rPr>
              <w:instrText xml:space="preserve"> FORMCHECKBOX </w:instrText>
            </w:r>
            <w:r w:rsidR="0028421A">
              <w:rPr>
                <w:rFonts w:ascii="Garamond" w:hAnsi="Garamond" w:cs="Garamond"/>
              </w:rPr>
            </w:r>
            <w:r w:rsidR="0028421A">
              <w:rPr>
                <w:rFonts w:ascii="Garamond" w:hAnsi="Garamond" w:cs="Garamond"/>
              </w:rPr>
              <w:fldChar w:fldCharType="separate"/>
            </w:r>
            <w:r w:rsidR="0028421A" w:rsidRPr="00FD7C29">
              <w:rPr>
                <w:rFonts w:ascii="Garamond" w:hAnsi="Garamond" w:cs="Garamond"/>
              </w:rPr>
              <w:fldChar w:fldCharType="end"/>
            </w:r>
            <w:r w:rsidRPr="008F2307">
              <w:rPr>
                <w:rFonts w:ascii="Garamond" w:hAnsi="Garamond" w:cs="Garamond"/>
              </w:rPr>
              <w:t xml:space="preserve"> </w:t>
            </w:r>
            <w:r w:rsidRPr="008F2307">
              <w:rPr>
                <w:rFonts w:ascii="Garamond" w:hAnsi="Garamond" w:cs="Garamond"/>
                <w:b/>
                <w:bCs/>
              </w:rPr>
              <w:t xml:space="preserve">nem </w:t>
            </w:r>
          </w:p>
          <w:p w:rsidR="00F93766" w:rsidRPr="008F2307" w:rsidRDefault="00F93766" w:rsidP="00915DAE">
            <w:pPr>
              <w:spacing w:before="120" w:after="120"/>
              <w:rPr>
                <w:rFonts w:ascii="Garamond" w:hAnsi="Garamond" w:cs="Garamond"/>
              </w:rPr>
            </w:pPr>
          </w:p>
          <w:p w:rsidR="00F93766" w:rsidRPr="008F2307" w:rsidRDefault="00FD7C29" w:rsidP="00915DAE">
            <w:pPr>
              <w:spacing w:before="120" w:after="120"/>
              <w:rPr>
                <w:rFonts w:ascii="Garamond" w:hAnsi="Garamond" w:cs="Garamond"/>
              </w:rPr>
            </w:pPr>
            <w:r w:rsidRPr="00FD7C29">
              <w:rPr>
                <w:rFonts w:ascii="Garamond" w:hAnsi="Garamond" w:cs="Garamond"/>
              </w:rPr>
              <w:t xml:space="preserve">A szerződés a Kbt. 122. § (9) bekezdése szerint fenntartott                                                                    </w:t>
            </w:r>
            <w:r w:rsidR="0028421A" w:rsidRPr="00FD7C29">
              <w:rPr>
                <w:rFonts w:ascii="Garamond" w:hAnsi="Garamond" w:cs="Garamond"/>
              </w:rPr>
              <w:fldChar w:fldCharType="begin">
                <w:ffData>
                  <w:name w:val="Check10"/>
                  <w:enabled/>
                  <w:calcOnExit w:val="0"/>
                  <w:checkBox>
                    <w:sizeAuto/>
                    <w:default w:val="0"/>
                  </w:checkBox>
                </w:ffData>
              </w:fldChar>
            </w:r>
            <w:r w:rsidRPr="00FD7C29">
              <w:rPr>
                <w:rFonts w:ascii="Garamond" w:hAnsi="Garamond" w:cs="Garamond"/>
              </w:rPr>
              <w:instrText xml:space="preserve"> FORMCHECKBOX </w:instrText>
            </w:r>
            <w:r w:rsidR="0028421A">
              <w:rPr>
                <w:rFonts w:ascii="Garamond" w:hAnsi="Garamond" w:cs="Garamond"/>
              </w:rPr>
            </w:r>
            <w:r w:rsidR="0028421A">
              <w:rPr>
                <w:rFonts w:ascii="Garamond" w:hAnsi="Garamond" w:cs="Garamond"/>
              </w:rPr>
              <w:fldChar w:fldCharType="separate"/>
            </w:r>
            <w:r w:rsidR="0028421A" w:rsidRPr="00FD7C29">
              <w:rPr>
                <w:rFonts w:ascii="Garamond" w:hAnsi="Garamond" w:cs="Garamond"/>
              </w:rPr>
              <w:fldChar w:fldCharType="end"/>
            </w:r>
            <w:r w:rsidR="00F93766" w:rsidRPr="008F2307">
              <w:rPr>
                <w:rFonts w:ascii="Garamond" w:hAnsi="Garamond" w:cs="Garamond"/>
              </w:rPr>
              <w:t xml:space="preserve"> </w:t>
            </w:r>
            <w:r w:rsidR="00F93766" w:rsidRPr="008F2307">
              <w:rPr>
                <w:rFonts w:ascii="Garamond" w:hAnsi="Garamond" w:cs="Garamond"/>
                <w:b/>
                <w:bCs/>
              </w:rPr>
              <w:t>igen</w:t>
            </w:r>
            <w:r w:rsidR="00F93766" w:rsidRPr="008F2307">
              <w:rPr>
                <w:rFonts w:ascii="Garamond" w:hAnsi="Garamond" w:cs="Garamond"/>
              </w:rPr>
              <w:t xml:space="preserve">   </w:t>
            </w:r>
            <w:r w:rsidR="0028421A" w:rsidRPr="00FD7C29">
              <w:rPr>
                <w:rFonts w:ascii="Garamond" w:hAnsi="Garamond" w:cs="Garamond"/>
              </w:rPr>
              <w:fldChar w:fldCharType="begin">
                <w:ffData>
                  <w:name w:val=""/>
                  <w:enabled/>
                  <w:calcOnExit w:val="0"/>
                  <w:checkBox>
                    <w:sizeAuto/>
                    <w:default w:val="1"/>
                  </w:checkBox>
                </w:ffData>
              </w:fldChar>
            </w:r>
            <w:r w:rsidRPr="00FD7C29">
              <w:rPr>
                <w:rFonts w:ascii="Garamond" w:hAnsi="Garamond" w:cs="Garamond"/>
              </w:rPr>
              <w:instrText xml:space="preserve"> FORMCHECKBOX </w:instrText>
            </w:r>
            <w:r w:rsidR="0028421A">
              <w:rPr>
                <w:rFonts w:ascii="Garamond" w:hAnsi="Garamond" w:cs="Garamond"/>
              </w:rPr>
            </w:r>
            <w:r w:rsidR="0028421A">
              <w:rPr>
                <w:rFonts w:ascii="Garamond" w:hAnsi="Garamond" w:cs="Garamond"/>
              </w:rPr>
              <w:fldChar w:fldCharType="separate"/>
            </w:r>
            <w:r w:rsidR="0028421A" w:rsidRPr="00FD7C29">
              <w:rPr>
                <w:rFonts w:ascii="Garamond" w:hAnsi="Garamond" w:cs="Garamond"/>
              </w:rPr>
              <w:fldChar w:fldCharType="end"/>
            </w:r>
            <w:r w:rsidR="00F93766" w:rsidRPr="008F2307">
              <w:rPr>
                <w:rFonts w:ascii="Garamond" w:hAnsi="Garamond" w:cs="Garamond"/>
              </w:rPr>
              <w:t xml:space="preserve"> </w:t>
            </w:r>
            <w:r w:rsidRPr="00FD7C29">
              <w:rPr>
                <w:rFonts w:ascii="Garamond" w:hAnsi="Garamond" w:cs="Garamond"/>
                <w:b/>
                <w:bCs/>
              </w:rPr>
              <w:t xml:space="preserve">nem </w:t>
            </w:r>
          </w:p>
        </w:tc>
      </w:tr>
    </w:tbl>
    <w:p w:rsidR="00F93766" w:rsidRPr="008F2307" w:rsidRDefault="00F93766" w:rsidP="00207A65">
      <w:pPr>
        <w:rPr>
          <w:rFonts w:ascii="Garamond" w:hAnsi="Garamond" w:cs="Garamond"/>
        </w:rPr>
      </w:pPr>
    </w:p>
    <w:p w:rsidR="00F93766" w:rsidRPr="008F2307" w:rsidRDefault="00F93766" w:rsidP="00207A65">
      <w:pPr>
        <w:rPr>
          <w:rFonts w:ascii="Garamond" w:hAnsi="Garamond" w:cs="Garamond"/>
          <w:b/>
          <w:bCs/>
          <w:smallCaps/>
        </w:rPr>
      </w:pPr>
      <w:r w:rsidRPr="008F2307">
        <w:rPr>
          <w:rFonts w:ascii="Garamond" w:hAnsi="Garamond" w:cs="Garamond"/>
          <w:b/>
          <w:bCs/>
        </w:rPr>
        <w:t xml:space="preserve">III. 3) </w:t>
      </w:r>
      <w:r w:rsidR="00FD7C29" w:rsidRPr="00FD7C29">
        <w:rPr>
          <w:rFonts w:ascii="Garamond" w:hAnsi="Garamond" w:cs="Garamond"/>
          <w:b/>
          <w:bCs/>
          <w:smallCaps/>
        </w:rPr>
        <w:t>Szolgáltatás megrendelésre irányuló szerződésekre vonatkozó különleges feltételek</w:t>
      </w:r>
    </w:p>
    <w:p w:rsidR="00F93766" w:rsidRPr="008F2307" w:rsidRDefault="00F93766" w:rsidP="00207A65">
      <w:pPr>
        <w:rPr>
          <w:rFonts w:ascii="Garamond" w:hAnsi="Garamond" w:cs="Garamond"/>
          <w:smallCaps/>
        </w:rPr>
      </w:pP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0"/>
      </w:tblGrid>
      <w:tr w:rsidR="00F93766" w:rsidRPr="008F2307">
        <w:trPr>
          <w:trHeight w:val="895"/>
        </w:trPr>
        <w:tc>
          <w:tcPr>
            <w:tcW w:w="10080" w:type="dxa"/>
            <w:tcBorders>
              <w:top w:val="single" w:sz="12" w:space="0" w:color="auto"/>
              <w:left w:val="single" w:sz="12" w:space="0" w:color="auto"/>
              <w:bottom w:val="single" w:sz="12" w:space="0" w:color="auto"/>
              <w:right w:val="single" w:sz="12" w:space="0" w:color="auto"/>
            </w:tcBorders>
          </w:tcPr>
          <w:p w:rsidR="00F93766" w:rsidRPr="008F2307" w:rsidRDefault="00FD7C29" w:rsidP="00915DAE">
            <w:pPr>
              <w:spacing w:before="120"/>
              <w:rPr>
                <w:rFonts w:ascii="Garamond" w:hAnsi="Garamond" w:cs="Garamond"/>
                <w:b/>
                <w:bCs/>
              </w:rPr>
            </w:pPr>
            <w:r w:rsidRPr="00FD7C29">
              <w:rPr>
                <w:rFonts w:ascii="Garamond" w:hAnsi="Garamond" w:cs="Garamond"/>
                <w:b/>
                <w:bCs/>
              </w:rPr>
              <w:t>III.3.1) Adott foglalkozásra (képzettségre) vonatkozó információk</w:t>
            </w:r>
          </w:p>
          <w:p w:rsidR="00F93766" w:rsidRPr="008F2307" w:rsidRDefault="00FD7C29" w:rsidP="00915DAE">
            <w:pPr>
              <w:spacing w:before="120"/>
              <w:rPr>
                <w:rFonts w:ascii="Garamond" w:hAnsi="Garamond" w:cs="Garamond"/>
              </w:rPr>
            </w:pPr>
            <w:r w:rsidRPr="00FD7C29">
              <w:rPr>
                <w:rFonts w:ascii="Garamond" w:hAnsi="Garamond" w:cs="Garamond"/>
                <w:b/>
                <w:bCs/>
              </w:rPr>
              <w:lastRenderedPageBreak/>
              <w:t>A szolgáltatás teljesítése egy adott foglalkozáshoz (képzettséghez) van kötve</w:t>
            </w:r>
            <w:r w:rsidRPr="00FD7C29">
              <w:rPr>
                <w:rFonts w:ascii="Garamond" w:hAnsi="Garamond" w:cs="Garamond"/>
              </w:rPr>
              <w:t xml:space="preserve">   </w:t>
            </w:r>
            <w:r w:rsidR="0028421A" w:rsidRPr="00FD7C29">
              <w:rPr>
                <w:rFonts w:ascii="Garamond" w:hAnsi="Garamond" w:cs="Garamond"/>
              </w:rPr>
              <w:fldChar w:fldCharType="begin">
                <w:ffData>
                  <w:name w:val="Check12"/>
                  <w:enabled/>
                  <w:calcOnExit w:val="0"/>
                  <w:checkBox>
                    <w:sizeAuto/>
                    <w:default w:val="0"/>
                  </w:checkBox>
                </w:ffData>
              </w:fldChar>
            </w:r>
            <w:r w:rsidRPr="00FD7C29">
              <w:rPr>
                <w:rFonts w:ascii="Garamond" w:hAnsi="Garamond" w:cs="Garamond"/>
              </w:rPr>
              <w:instrText xml:space="preserve"> FORMCHECKBOX </w:instrText>
            </w:r>
            <w:r w:rsidR="0028421A">
              <w:rPr>
                <w:rFonts w:ascii="Garamond" w:hAnsi="Garamond" w:cs="Garamond"/>
              </w:rPr>
            </w:r>
            <w:r w:rsidR="0028421A">
              <w:rPr>
                <w:rFonts w:ascii="Garamond" w:hAnsi="Garamond" w:cs="Garamond"/>
              </w:rPr>
              <w:fldChar w:fldCharType="separate"/>
            </w:r>
            <w:r w:rsidR="0028421A" w:rsidRPr="00FD7C29">
              <w:rPr>
                <w:rFonts w:ascii="Garamond" w:hAnsi="Garamond" w:cs="Garamond"/>
              </w:rPr>
              <w:fldChar w:fldCharType="end"/>
            </w:r>
            <w:r w:rsidR="00F93766" w:rsidRPr="008F2307">
              <w:rPr>
                <w:rFonts w:ascii="Garamond" w:hAnsi="Garamond" w:cs="Garamond"/>
              </w:rPr>
              <w:t xml:space="preserve"> </w:t>
            </w:r>
            <w:r w:rsidR="00F93766" w:rsidRPr="008F2307">
              <w:rPr>
                <w:rFonts w:ascii="Garamond" w:hAnsi="Garamond" w:cs="Garamond"/>
                <w:b/>
                <w:bCs/>
              </w:rPr>
              <w:t>igen</w:t>
            </w:r>
            <w:r w:rsidR="00F93766" w:rsidRPr="008F2307">
              <w:rPr>
                <w:rFonts w:ascii="Garamond" w:hAnsi="Garamond" w:cs="Garamond"/>
              </w:rPr>
              <w:t xml:space="preserve">   </w:t>
            </w:r>
            <w:r w:rsidR="0028421A" w:rsidRPr="00FD7C29">
              <w:rPr>
                <w:rFonts w:ascii="Garamond" w:hAnsi="Garamond" w:cs="Garamond"/>
              </w:rPr>
              <w:fldChar w:fldCharType="begin">
                <w:ffData>
                  <w:name w:val="Check12"/>
                  <w:enabled/>
                  <w:calcOnExit w:val="0"/>
                  <w:checkBox>
                    <w:sizeAuto/>
                    <w:default w:val="1"/>
                  </w:checkBox>
                </w:ffData>
              </w:fldChar>
            </w:r>
            <w:r w:rsidRPr="00FD7C29">
              <w:rPr>
                <w:rFonts w:ascii="Garamond" w:hAnsi="Garamond" w:cs="Garamond"/>
              </w:rPr>
              <w:instrText xml:space="preserve"> FORMCHECKBOX </w:instrText>
            </w:r>
            <w:r w:rsidR="0028421A">
              <w:rPr>
                <w:rFonts w:ascii="Garamond" w:hAnsi="Garamond" w:cs="Garamond"/>
              </w:rPr>
            </w:r>
            <w:r w:rsidR="0028421A">
              <w:rPr>
                <w:rFonts w:ascii="Garamond" w:hAnsi="Garamond" w:cs="Garamond"/>
              </w:rPr>
              <w:fldChar w:fldCharType="separate"/>
            </w:r>
            <w:r w:rsidR="0028421A" w:rsidRPr="00FD7C29">
              <w:rPr>
                <w:rFonts w:ascii="Garamond" w:hAnsi="Garamond" w:cs="Garamond"/>
              </w:rPr>
              <w:fldChar w:fldCharType="end"/>
            </w:r>
            <w:r w:rsidR="00F93766" w:rsidRPr="008F2307">
              <w:rPr>
                <w:rFonts w:ascii="Garamond" w:hAnsi="Garamond" w:cs="Garamond"/>
              </w:rPr>
              <w:t xml:space="preserve"> </w:t>
            </w:r>
            <w:r w:rsidR="00F93766" w:rsidRPr="008F2307">
              <w:rPr>
                <w:rFonts w:ascii="Garamond" w:hAnsi="Garamond" w:cs="Garamond"/>
                <w:b/>
                <w:bCs/>
              </w:rPr>
              <w:t>nem</w:t>
            </w:r>
            <w:r w:rsidR="00F93766" w:rsidRPr="008F2307">
              <w:rPr>
                <w:rFonts w:ascii="Garamond" w:hAnsi="Garamond" w:cs="Garamond"/>
              </w:rPr>
              <w:t xml:space="preserve"> </w:t>
            </w:r>
          </w:p>
          <w:p w:rsidR="00F93766" w:rsidRPr="008F2307" w:rsidRDefault="00FD7C29" w:rsidP="00915DAE">
            <w:pPr>
              <w:spacing w:before="120" w:after="120"/>
              <w:rPr>
                <w:rFonts w:ascii="Garamond" w:hAnsi="Garamond" w:cs="Garamond"/>
              </w:rPr>
            </w:pPr>
            <w:r w:rsidRPr="00FD7C29">
              <w:rPr>
                <w:rFonts w:ascii="Garamond" w:hAnsi="Garamond" w:cs="Garamond"/>
                <w:i/>
                <w:iCs/>
              </w:rPr>
              <w:t>(igen válasz esetén)</w:t>
            </w:r>
            <w:r w:rsidRPr="00FD7C29">
              <w:rPr>
                <w:rFonts w:ascii="Garamond" w:hAnsi="Garamond" w:cs="Garamond"/>
                <w:b/>
                <w:bCs/>
              </w:rPr>
              <w:t xml:space="preserve"> </w:t>
            </w:r>
            <w:r w:rsidRPr="00FD7C29">
              <w:rPr>
                <w:rFonts w:ascii="Garamond" w:hAnsi="Garamond" w:cs="Garamond"/>
              </w:rPr>
              <w:t xml:space="preserve">A vonatkozó jogszabályi rendelkezésre történő hivatkozás: </w:t>
            </w:r>
          </w:p>
          <w:p w:rsidR="00F93766" w:rsidRPr="008F2307" w:rsidRDefault="00F93766" w:rsidP="00915DAE">
            <w:pPr>
              <w:spacing w:after="120"/>
              <w:rPr>
                <w:rFonts w:ascii="Garamond" w:hAnsi="Garamond" w:cs="Garamond"/>
                <w:u w:val="single"/>
              </w:rPr>
            </w:pPr>
          </w:p>
        </w:tc>
      </w:tr>
      <w:tr w:rsidR="00F93766" w:rsidRPr="008F2307">
        <w:trPr>
          <w:trHeight w:val="895"/>
        </w:trPr>
        <w:tc>
          <w:tcPr>
            <w:tcW w:w="10080" w:type="dxa"/>
            <w:tcBorders>
              <w:top w:val="single" w:sz="12" w:space="0" w:color="auto"/>
              <w:left w:val="single" w:sz="12" w:space="0" w:color="auto"/>
              <w:bottom w:val="single" w:sz="12" w:space="0" w:color="auto"/>
              <w:right w:val="single" w:sz="12" w:space="0" w:color="auto"/>
            </w:tcBorders>
          </w:tcPr>
          <w:p w:rsidR="00F93766" w:rsidRPr="008F2307" w:rsidRDefault="00F93766" w:rsidP="00915DAE">
            <w:pPr>
              <w:spacing w:before="120"/>
              <w:rPr>
                <w:rFonts w:ascii="Garamond" w:hAnsi="Garamond" w:cs="Garamond"/>
                <w:b/>
                <w:bCs/>
              </w:rPr>
            </w:pPr>
            <w:r w:rsidRPr="008F2307">
              <w:rPr>
                <w:rFonts w:ascii="Garamond" w:hAnsi="Garamond" w:cs="Garamond"/>
                <w:b/>
                <w:bCs/>
              </w:rPr>
              <w:lastRenderedPageBreak/>
              <w:t>III.3.2) A szolgáltatás teljesítésében személyesen közreműködő személyek</w:t>
            </w:r>
          </w:p>
          <w:p w:rsidR="00F93766" w:rsidRPr="008F2307" w:rsidRDefault="00FD7C29" w:rsidP="00656D70">
            <w:pPr>
              <w:spacing w:before="120"/>
              <w:rPr>
                <w:rFonts w:ascii="Garamond" w:hAnsi="Garamond" w:cs="Garamond"/>
                <w:b/>
                <w:bCs/>
              </w:rPr>
            </w:pPr>
            <w:r w:rsidRPr="00FD7C29">
              <w:rPr>
                <w:rFonts w:ascii="Garamond" w:hAnsi="Garamond" w:cs="Garamond"/>
              </w:rPr>
              <w:t xml:space="preserve">A szervezeteknek közölniük kell a szolgáltatás teljesítésében személyesen közreműködő személyek nevét és </w:t>
            </w:r>
            <w:r w:rsidRPr="00FD7C29">
              <w:rPr>
                <w:rFonts w:ascii="Garamond" w:hAnsi="Garamond" w:cs="Garamond"/>
              </w:rPr>
              <w:br/>
              <w:t xml:space="preserve">képzettségét </w:t>
            </w:r>
            <w:r w:rsidR="0028421A" w:rsidRPr="00FD7C29">
              <w:rPr>
                <w:rFonts w:ascii="Garamond" w:hAnsi="Garamond" w:cs="Garamond"/>
              </w:rPr>
              <w:fldChar w:fldCharType="begin">
                <w:ffData>
                  <w:name w:val="Check12"/>
                  <w:enabled/>
                  <w:calcOnExit w:val="0"/>
                  <w:checkBox>
                    <w:sizeAuto/>
                    <w:default w:val="0"/>
                  </w:checkBox>
                </w:ffData>
              </w:fldChar>
            </w:r>
            <w:r w:rsidRPr="00FD7C29">
              <w:rPr>
                <w:rFonts w:ascii="Garamond" w:hAnsi="Garamond" w:cs="Garamond"/>
              </w:rPr>
              <w:instrText xml:space="preserve"> FORMCHECKBOX </w:instrText>
            </w:r>
            <w:r w:rsidR="0028421A">
              <w:rPr>
                <w:rFonts w:ascii="Garamond" w:hAnsi="Garamond" w:cs="Garamond"/>
              </w:rPr>
            </w:r>
            <w:r w:rsidR="0028421A">
              <w:rPr>
                <w:rFonts w:ascii="Garamond" w:hAnsi="Garamond" w:cs="Garamond"/>
              </w:rPr>
              <w:fldChar w:fldCharType="separate"/>
            </w:r>
            <w:r w:rsidR="0028421A" w:rsidRPr="00FD7C29">
              <w:rPr>
                <w:rFonts w:ascii="Garamond" w:hAnsi="Garamond" w:cs="Garamond"/>
              </w:rPr>
              <w:fldChar w:fldCharType="end"/>
            </w:r>
            <w:r w:rsidR="00F93766" w:rsidRPr="008F2307">
              <w:rPr>
                <w:rFonts w:ascii="Garamond" w:hAnsi="Garamond" w:cs="Garamond"/>
              </w:rPr>
              <w:t xml:space="preserve"> </w:t>
            </w:r>
            <w:r w:rsidR="00F93766" w:rsidRPr="008F2307">
              <w:rPr>
                <w:rFonts w:ascii="Garamond" w:hAnsi="Garamond" w:cs="Garamond"/>
                <w:b/>
                <w:bCs/>
              </w:rPr>
              <w:t>igen</w:t>
            </w:r>
            <w:r w:rsidR="00F93766" w:rsidRPr="008F2307">
              <w:rPr>
                <w:rFonts w:ascii="Garamond" w:hAnsi="Garamond" w:cs="Garamond"/>
              </w:rPr>
              <w:t xml:space="preserve">    </w:t>
            </w:r>
            <w:r w:rsidR="0028421A" w:rsidRPr="00FD7C29">
              <w:rPr>
                <w:rFonts w:ascii="Garamond" w:hAnsi="Garamond" w:cs="Garamond"/>
              </w:rPr>
              <w:fldChar w:fldCharType="begin">
                <w:ffData>
                  <w:name w:val=""/>
                  <w:enabled/>
                  <w:calcOnExit w:val="0"/>
                  <w:checkBox>
                    <w:sizeAuto/>
                    <w:default w:val="1"/>
                  </w:checkBox>
                </w:ffData>
              </w:fldChar>
            </w:r>
            <w:r w:rsidRPr="00FD7C29">
              <w:rPr>
                <w:rFonts w:ascii="Garamond" w:hAnsi="Garamond" w:cs="Garamond"/>
              </w:rPr>
              <w:instrText xml:space="preserve"> FORMCHECKBOX </w:instrText>
            </w:r>
            <w:r w:rsidR="0028421A">
              <w:rPr>
                <w:rFonts w:ascii="Garamond" w:hAnsi="Garamond" w:cs="Garamond"/>
              </w:rPr>
            </w:r>
            <w:r w:rsidR="0028421A">
              <w:rPr>
                <w:rFonts w:ascii="Garamond" w:hAnsi="Garamond" w:cs="Garamond"/>
              </w:rPr>
              <w:fldChar w:fldCharType="separate"/>
            </w:r>
            <w:r w:rsidR="0028421A" w:rsidRPr="00FD7C29">
              <w:rPr>
                <w:rFonts w:ascii="Garamond" w:hAnsi="Garamond" w:cs="Garamond"/>
              </w:rPr>
              <w:fldChar w:fldCharType="end"/>
            </w:r>
            <w:r w:rsidR="00F93766" w:rsidRPr="008F2307">
              <w:rPr>
                <w:rFonts w:ascii="Garamond" w:hAnsi="Garamond" w:cs="Garamond"/>
                <w:b/>
                <w:bCs/>
              </w:rPr>
              <w:t>nem</w:t>
            </w:r>
          </w:p>
        </w:tc>
      </w:tr>
    </w:tbl>
    <w:p w:rsidR="00F93766" w:rsidRPr="008F2307" w:rsidRDefault="00F93766" w:rsidP="00207A65">
      <w:pPr>
        <w:spacing w:before="240" w:after="240"/>
        <w:rPr>
          <w:rFonts w:ascii="Garamond" w:hAnsi="Garamond" w:cs="Garamond"/>
          <w:b/>
          <w:bCs/>
        </w:rPr>
      </w:pPr>
      <w:r w:rsidRPr="008F2307">
        <w:rPr>
          <w:rFonts w:ascii="Garamond" w:hAnsi="Garamond" w:cs="Garamond"/>
          <w:b/>
          <w:bCs/>
        </w:rPr>
        <w:t>IV. SZAKASZ: ELJÁRÁS</w:t>
      </w:r>
    </w:p>
    <w:p w:rsidR="00F93766" w:rsidRPr="008F2307" w:rsidRDefault="00FD7C29" w:rsidP="00207A65">
      <w:pPr>
        <w:spacing w:before="120" w:after="240"/>
        <w:rPr>
          <w:rFonts w:ascii="Garamond" w:hAnsi="Garamond" w:cs="Garamond"/>
          <w:b/>
          <w:bCs/>
          <w:smallCaps/>
        </w:rPr>
      </w:pPr>
      <w:r w:rsidRPr="00FD7C29">
        <w:rPr>
          <w:rFonts w:ascii="Garamond" w:hAnsi="Garamond" w:cs="Garamond"/>
          <w:b/>
          <w:bCs/>
        </w:rPr>
        <w:t xml:space="preserve">IV.1) </w:t>
      </w:r>
      <w:r w:rsidRPr="00FD7C29">
        <w:rPr>
          <w:rFonts w:ascii="Garamond" w:hAnsi="Garamond" w:cs="Garamond"/>
          <w:b/>
          <w:bCs/>
          <w:smallCaps/>
        </w:rPr>
        <w:t>Az eljárás fajtája</w:t>
      </w: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00"/>
        <w:gridCol w:w="1980"/>
      </w:tblGrid>
      <w:tr w:rsidR="00F93766" w:rsidRPr="008F2307">
        <w:trPr>
          <w:trHeight w:val="435"/>
        </w:trPr>
        <w:tc>
          <w:tcPr>
            <w:tcW w:w="8100" w:type="dxa"/>
            <w:tcBorders>
              <w:top w:val="single" w:sz="12" w:space="0" w:color="auto"/>
              <w:left w:val="single" w:sz="12" w:space="0" w:color="auto"/>
              <w:right w:val="nil"/>
            </w:tcBorders>
          </w:tcPr>
          <w:p w:rsidR="00F93766" w:rsidRPr="008F2307" w:rsidRDefault="00FD7C29" w:rsidP="00915DAE">
            <w:pPr>
              <w:spacing w:before="120" w:after="120"/>
              <w:ind w:right="-108"/>
              <w:rPr>
                <w:rFonts w:ascii="Garamond" w:hAnsi="Garamond" w:cs="Garamond"/>
                <w:b/>
                <w:bCs/>
              </w:rPr>
            </w:pPr>
            <w:r w:rsidRPr="00FD7C29">
              <w:rPr>
                <w:rFonts w:ascii="Garamond" w:hAnsi="Garamond" w:cs="Garamond"/>
              </w:rPr>
              <w:br w:type="page"/>
            </w:r>
            <w:r w:rsidRPr="00FD7C29">
              <w:rPr>
                <w:rFonts w:ascii="Garamond" w:hAnsi="Garamond" w:cs="Garamond"/>
                <w:b/>
                <w:bCs/>
              </w:rPr>
              <w:t xml:space="preserve">IV.1.1) Az eljárás fajtája </w:t>
            </w:r>
          </w:p>
        </w:tc>
        <w:tc>
          <w:tcPr>
            <w:tcW w:w="1980" w:type="dxa"/>
            <w:tcBorders>
              <w:top w:val="single" w:sz="12" w:space="0" w:color="auto"/>
              <w:left w:val="nil"/>
              <w:right w:val="single" w:sz="12" w:space="0" w:color="auto"/>
            </w:tcBorders>
          </w:tcPr>
          <w:p w:rsidR="00F93766" w:rsidRPr="008F2307" w:rsidRDefault="00F93766" w:rsidP="00915DAE">
            <w:pPr>
              <w:spacing w:before="120" w:after="120"/>
              <w:rPr>
                <w:rFonts w:ascii="Garamond" w:hAnsi="Garamond" w:cs="Garamond"/>
                <w:b/>
                <w:bCs/>
              </w:rPr>
            </w:pPr>
          </w:p>
        </w:tc>
      </w:tr>
      <w:tr w:rsidR="00F93766" w:rsidRPr="008F2307">
        <w:trPr>
          <w:trHeight w:val="435"/>
        </w:trPr>
        <w:tc>
          <w:tcPr>
            <w:tcW w:w="10080" w:type="dxa"/>
            <w:gridSpan w:val="2"/>
            <w:tcBorders>
              <w:top w:val="single" w:sz="12" w:space="0" w:color="auto"/>
              <w:left w:val="single" w:sz="12" w:space="0" w:color="auto"/>
              <w:right w:val="single" w:sz="12" w:space="0" w:color="auto"/>
            </w:tcBorders>
          </w:tcPr>
          <w:p w:rsidR="00F93766" w:rsidRPr="008F2307" w:rsidRDefault="00F93766" w:rsidP="00915DAE">
            <w:pPr>
              <w:spacing w:before="120" w:after="120"/>
              <w:rPr>
                <w:rFonts w:ascii="Garamond" w:hAnsi="Garamond" w:cs="Garamond"/>
              </w:rPr>
            </w:pPr>
            <w:r w:rsidRPr="008F2307">
              <w:rPr>
                <w:rFonts w:ascii="Garamond" w:hAnsi="Garamond" w:cs="Garamond"/>
              </w:rPr>
              <w:t>Hirdetmény nélküli tárgyalásos közbeszerzési eljárás a Kbt. 122.§ (7) bekezdés a) pontja alapján</w:t>
            </w:r>
          </w:p>
        </w:tc>
      </w:tr>
    </w:tbl>
    <w:p w:rsidR="00F93766" w:rsidRPr="008F2307" w:rsidRDefault="00F93766" w:rsidP="00207A65">
      <w:pPr>
        <w:spacing w:before="120" w:after="240"/>
        <w:rPr>
          <w:rFonts w:ascii="Garamond" w:hAnsi="Garamond" w:cs="Garamond"/>
          <w:b/>
          <w:bCs/>
        </w:rPr>
      </w:pPr>
    </w:p>
    <w:tbl>
      <w:tblPr>
        <w:tblW w:w="97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720"/>
      </w:tblGrid>
      <w:tr w:rsidR="00F93766" w:rsidRPr="008F2307">
        <w:trPr>
          <w:trHeight w:val="356"/>
        </w:trPr>
        <w:tc>
          <w:tcPr>
            <w:tcW w:w="9720" w:type="dxa"/>
            <w:tcBorders>
              <w:top w:val="single" w:sz="12" w:space="0" w:color="auto"/>
              <w:left w:val="single" w:sz="12" w:space="0" w:color="auto"/>
              <w:right w:val="single" w:sz="12" w:space="0" w:color="auto"/>
            </w:tcBorders>
          </w:tcPr>
          <w:p w:rsidR="00F93766" w:rsidRPr="008F2307" w:rsidRDefault="00FD7C29" w:rsidP="00915DAE">
            <w:pPr>
              <w:spacing w:after="120"/>
              <w:rPr>
                <w:rFonts w:ascii="Garamond" w:hAnsi="Garamond" w:cs="Garamond"/>
                <w:i/>
                <w:iCs/>
              </w:rPr>
            </w:pPr>
            <w:r w:rsidRPr="00FD7C29">
              <w:rPr>
                <w:rFonts w:ascii="Garamond" w:hAnsi="Garamond" w:cs="Garamond"/>
                <w:b/>
                <w:bCs/>
              </w:rPr>
              <w:t xml:space="preserve">IV.1.2) Az ajánlattételre vagy részvételre felhívandó jelentkezők létszáma vagy keretszáma </w:t>
            </w:r>
            <w:r w:rsidRPr="00FD7C29">
              <w:rPr>
                <w:rFonts w:ascii="Garamond" w:hAnsi="Garamond" w:cs="Garamond"/>
                <w:i/>
                <w:iCs/>
              </w:rPr>
              <w:t>(meghívásos és tárgyalásos eljárás, versenypárbeszéd)</w:t>
            </w:r>
          </w:p>
          <w:p w:rsidR="00F93766" w:rsidRPr="008F2307" w:rsidRDefault="00FD7C29" w:rsidP="00915DAE">
            <w:pPr>
              <w:spacing w:after="120"/>
              <w:rPr>
                <w:rFonts w:ascii="Garamond" w:hAnsi="Garamond" w:cs="Garamond"/>
              </w:rPr>
            </w:pPr>
            <w:r w:rsidRPr="00FD7C29">
              <w:rPr>
                <w:rFonts w:ascii="Garamond" w:hAnsi="Garamond" w:cs="Garamond"/>
              </w:rPr>
              <w:t>A gazdasági szereplők tervezett száma:</w:t>
            </w:r>
          </w:p>
          <w:p w:rsidR="00F93766" w:rsidRPr="008F2307" w:rsidRDefault="00FD7C29" w:rsidP="00915DAE">
            <w:pPr>
              <w:spacing w:after="120"/>
              <w:rPr>
                <w:rFonts w:ascii="Garamond" w:hAnsi="Garamond" w:cs="Garamond"/>
                <w:i/>
                <w:iCs/>
              </w:rPr>
            </w:pPr>
            <w:r w:rsidRPr="00FD7C29">
              <w:rPr>
                <w:rFonts w:ascii="Garamond" w:hAnsi="Garamond" w:cs="Garamond"/>
                <w:i/>
                <w:iCs/>
              </w:rPr>
              <w:t>VAGY:</w:t>
            </w:r>
          </w:p>
          <w:p w:rsidR="00F93766" w:rsidRPr="008F2307" w:rsidRDefault="00FD7C29" w:rsidP="00915DAE">
            <w:pPr>
              <w:spacing w:after="120"/>
              <w:rPr>
                <w:rFonts w:ascii="Garamond" w:hAnsi="Garamond" w:cs="Garamond"/>
              </w:rPr>
            </w:pPr>
            <w:r w:rsidRPr="00FD7C29">
              <w:rPr>
                <w:rFonts w:ascii="Garamond" w:hAnsi="Garamond" w:cs="Garamond"/>
              </w:rPr>
              <w:t xml:space="preserve">Tervezett minimum __________ és </w:t>
            </w:r>
            <w:r w:rsidRPr="00FD7C29">
              <w:rPr>
                <w:rFonts w:ascii="Garamond" w:hAnsi="Garamond" w:cs="Garamond"/>
                <w:i/>
                <w:iCs/>
              </w:rPr>
              <w:t>(adott esetben)</w:t>
            </w:r>
            <w:r w:rsidRPr="00FD7C29">
              <w:rPr>
                <w:rFonts w:ascii="Garamond" w:hAnsi="Garamond" w:cs="Garamond"/>
              </w:rPr>
              <w:t xml:space="preserve"> maximális létszáma: ____________</w:t>
            </w:r>
          </w:p>
          <w:p w:rsidR="00F93766" w:rsidRPr="008F2307" w:rsidRDefault="00FD7C29" w:rsidP="00915DAE">
            <w:pPr>
              <w:spacing w:after="120"/>
              <w:rPr>
                <w:rFonts w:ascii="Garamond" w:hAnsi="Garamond" w:cs="Garamond"/>
              </w:rPr>
            </w:pPr>
            <w:r w:rsidRPr="00FD7C29">
              <w:rPr>
                <w:rFonts w:ascii="Garamond" w:hAnsi="Garamond" w:cs="Garamond"/>
              </w:rPr>
              <w:t>A jelentkezők számának korlátozására vonatkozó objektív szempontok:</w:t>
            </w:r>
          </w:p>
        </w:tc>
      </w:tr>
      <w:tr w:rsidR="00F93766" w:rsidRPr="008F2307">
        <w:trPr>
          <w:trHeight w:val="356"/>
        </w:trPr>
        <w:tc>
          <w:tcPr>
            <w:tcW w:w="9720" w:type="dxa"/>
            <w:tcBorders>
              <w:top w:val="single" w:sz="12" w:space="0" w:color="auto"/>
              <w:left w:val="single" w:sz="12" w:space="0" w:color="auto"/>
              <w:right w:val="single" w:sz="12" w:space="0" w:color="auto"/>
            </w:tcBorders>
          </w:tcPr>
          <w:p w:rsidR="00F93766" w:rsidRPr="008F2307" w:rsidRDefault="00F93766" w:rsidP="00915DAE">
            <w:pPr>
              <w:spacing w:after="120"/>
              <w:rPr>
                <w:rFonts w:ascii="Garamond" w:hAnsi="Garamond" w:cs="Garamond"/>
                <w:i/>
                <w:iCs/>
              </w:rPr>
            </w:pPr>
            <w:r w:rsidRPr="008F2307">
              <w:rPr>
                <w:rFonts w:ascii="Garamond" w:hAnsi="Garamond" w:cs="Garamond"/>
                <w:b/>
                <w:bCs/>
              </w:rPr>
              <w:t xml:space="preserve">IV.1.3) Az ajánlattevők létszámának csökkentése a tárgyalás vagy a versenypárbeszéd során </w:t>
            </w:r>
            <w:r w:rsidRPr="008F2307">
              <w:rPr>
                <w:rFonts w:ascii="Garamond" w:hAnsi="Garamond" w:cs="Garamond"/>
                <w:i/>
                <w:iCs/>
              </w:rPr>
              <w:t>(tárgyalásos eljárás, versenypárbeszéd)</w:t>
            </w:r>
          </w:p>
          <w:p w:rsidR="00F93766" w:rsidRPr="008F2307" w:rsidRDefault="00FD7C29" w:rsidP="00915DAE">
            <w:pPr>
              <w:rPr>
                <w:rFonts w:ascii="Garamond" w:hAnsi="Garamond" w:cs="Garamond"/>
                <w:b/>
                <w:bCs/>
              </w:rPr>
            </w:pPr>
            <w:r w:rsidRPr="00FD7C29">
              <w:rPr>
                <w:rFonts w:ascii="Garamond" w:hAnsi="Garamond" w:cs="Garamond"/>
              </w:rPr>
              <w:t xml:space="preserve">Igénybe vettek többfordulós eljárást annak érdekében, hogy fokozatosan csökkentsék a megvitatandó megoldások, illetve a megtárgyalandó ajánlatok számát: </w:t>
            </w:r>
            <w:r w:rsidR="0028421A" w:rsidRPr="00FD7C29">
              <w:rPr>
                <w:rFonts w:ascii="Garamond" w:hAnsi="Garamond" w:cs="Garamond"/>
              </w:rPr>
              <w:fldChar w:fldCharType="begin">
                <w:ffData>
                  <w:name w:val="Check10"/>
                  <w:enabled/>
                  <w:calcOnExit w:val="0"/>
                  <w:checkBox>
                    <w:sizeAuto/>
                    <w:default w:val="0"/>
                  </w:checkBox>
                </w:ffData>
              </w:fldChar>
            </w:r>
            <w:r w:rsidRPr="00FD7C29">
              <w:rPr>
                <w:rFonts w:ascii="Garamond" w:hAnsi="Garamond" w:cs="Garamond"/>
              </w:rPr>
              <w:instrText xml:space="preserve"> FORMCHECKBOX </w:instrText>
            </w:r>
            <w:r w:rsidR="0028421A">
              <w:rPr>
                <w:rFonts w:ascii="Garamond" w:hAnsi="Garamond" w:cs="Garamond"/>
              </w:rPr>
            </w:r>
            <w:r w:rsidR="0028421A">
              <w:rPr>
                <w:rFonts w:ascii="Garamond" w:hAnsi="Garamond" w:cs="Garamond"/>
              </w:rPr>
              <w:fldChar w:fldCharType="separate"/>
            </w:r>
            <w:r w:rsidR="0028421A" w:rsidRPr="00FD7C29">
              <w:rPr>
                <w:rFonts w:ascii="Garamond" w:hAnsi="Garamond" w:cs="Garamond"/>
              </w:rPr>
              <w:fldChar w:fldCharType="end"/>
            </w:r>
            <w:r w:rsidR="00F93766" w:rsidRPr="008F2307">
              <w:rPr>
                <w:rFonts w:ascii="Garamond" w:hAnsi="Garamond" w:cs="Garamond"/>
              </w:rPr>
              <w:t xml:space="preserve"> </w:t>
            </w:r>
            <w:r w:rsidR="00F93766" w:rsidRPr="008F2307">
              <w:rPr>
                <w:rFonts w:ascii="Garamond" w:hAnsi="Garamond" w:cs="Garamond"/>
                <w:b/>
                <w:bCs/>
              </w:rPr>
              <w:t>igen</w:t>
            </w:r>
            <w:r w:rsidR="00F93766" w:rsidRPr="008F2307">
              <w:rPr>
                <w:rFonts w:ascii="Garamond" w:hAnsi="Garamond" w:cs="Garamond"/>
              </w:rPr>
              <w:t xml:space="preserve">   </w:t>
            </w:r>
            <w:r w:rsidR="0028421A" w:rsidRPr="00FD7C29">
              <w:rPr>
                <w:rFonts w:ascii="Garamond" w:hAnsi="Garamond" w:cs="Garamond"/>
              </w:rPr>
              <w:fldChar w:fldCharType="begin">
                <w:ffData>
                  <w:name w:val=""/>
                  <w:enabled/>
                  <w:calcOnExit w:val="0"/>
                  <w:checkBox>
                    <w:sizeAuto/>
                    <w:default w:val="0"/>
                  </w:checkBox>
                </w:ffData>
              </w:fldChar>
            </w:r>
            <w:r w:rsidRPr="00FD7C29">
              <w:rPr>
                <w:rFonts w:ascii="Garamond" w:hAnsi="Garamond" w:cs="Garamond"/>
              </w:rPr>
              <w:instrText xml:space="preserve"> FORMCHECKBOX </w:instrText>
            </w:r>
            <w:r w:rsidR="0028421A">
              <w:rPr>
                <w:rFonts w:ascii="Garamond" w:hAnsi="Garamond" w:cs="Garamond"/>
              </w:rPr>
            </w:r>
            <w:r w:rsidR="0028421A">
              <w:rPr>
                <w:rFonts w:ascii="Garamond" w:hAnsi="Garamond" w:cs="Garamond"/>
              </w:rPr>
              <w:fldChar w:fldCharType="separate"/>
            </w:r>
            <w:r w:rsidR="0028421A" w:rsidRPr="00FD7C29">
              <w:rPr>
                <w:rFonts w:ascii="Garamond" w:hAnsi="Garamond" w:cs="Garamond"/>
              </w:rPr>
              <w:fldChar w:fldCharType="end"/>
            </w:r>
            <w:r w:rsidR="00F93766" w:rsidRPr="008F2307">
              <w:rPr>
                <w:rFonts w:ascii="Garamond" w:hAnsi="Garamond" w:cs="Garamond"/>
              </w:rPr>
              <w:t xml:space="preserve"> </w:t>
            </w:r>
            <w:r w:rsidR="00F93766" w:rsidRPr="008F2307">
              <w:rPr>
                <w:rFonts w:ascii="Garamond" w:hAnsi="Garamond" w:cs="Garamond"/>
                <w:b/>
                <w:bCs/>
              </w:rPr>
              <w:t>nem</w:t>
            </w:r>
          </w:p>
        </w:tc>
      </w:tr>
    </w:tbl>
    <w:p w:rsidR="00F93766" w:rsidRPr="008F2307" w:rsidRDefault="00F93766" w:rsidP="00207A65">
      <w:pPr>
        <w:spacing w:before="120" w:after="240"/>
        <w:rPr>
          <w:rFonts w:ascii="Garamond" w:hAnsi="Garamond" w:cs="Garamond"/>
          <w:b/>
          <w:bCs/>
        </w:rPr>
      </w:pPr>
    </w:p>
    <w:p w:rsidR="00F93766" w:rsidRPr="008F2307" w:rsidRDefault="00FD7C29" w:rsidP="00207A65">
      <w:pPr>
        <w:spacing w:before="120" w:after="240"/>
        <w:rPr>
          <w:rFonts w:ascii="Garamond" w:hAnsi="Garamond" w:cs="Garamond"/>
          <w:b/>
          <w:bCs/>
          <w:smallCaps/>
        </w:rPr>
      </w:pPr>
      <w:r w:rsidRPr="00FD7C29">
        <w:rPr>
          <w:rFonts w:ascii="Garamond" w:hAnsi="Garamond" w:cs="Garamond"/>
          <w:b/>
          <w:bCs/>
        </w:rPr>
        <w:t xml:space="preserve">IV. 2) </w:t>
      </w:r>
      <w:r w:rsidRPr="00FD7C29">
        <w:rPr>
          <w:rFonts w:ascii="Garamond" w:hAnsi="Garamond" w:cs="Garamond"/>
          <w:b/>
          <w:bCs/>
          <w:smallCaps/>
        </w:rPr>
        <w:t xml:space="preserve">Értékelési szempontok </w:t>
      </w:r>
    </w:p>
    <w:tbl>
      <w:tblPr>
        <w:tblW w:w="9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20"/>
        <w:gridCol w:w="1350"/>
        <w:gridCol w:w="3510"/>
        <w:gridCol w:w="1260"/>
      </w:tblGrid>
      <w:tr w:rsidR="00F93766" w:rsidRPr="008F2307">
        <w:trPr>
          <w:trHeight w:val="495"/>
        </w:trPr>
        <w:tc>
          <w:tcPr>
            <w:tcW w:w="9540" w:type="dxa"/>
            <w:gridSpan w:val="4"/>
            <w:tcBorders>
              <w:top w:val="single" w:sz="12" w:space="0" w:color="auto"/>
              <w:left w:val="single" w:sz="12" w:space="0" w:color="auto"/>
              <w:right w:val="single" w:sz="12" w:space="0" w:color="auto"/>
            </w:tcBorders>
          </w:tcPr>
          <w:p w:rsidR="00F93766" w:rsidRPr="008F2307" w:rsidRDefault="00FD7C29" w:rsidP="00915DAE">
            <w:pPr>
              <w:spacing w:before="120" w:after="120"/>
              <w:rPr>
                <w:rFonts w:ascii="Garamond" w:hAnsi="Garamond" w:cs="Garamond"/>
                <w:b/>
                <w:bCs/>
              </w:rPr>
            </w:pPr>
            <w:r w:rsidRPr="00FD7C29">
              <w:rPr>
                <w:rFonts w:ascii="Garamond" w:hAnsi="Garamond" w:cs="Garamond"/>
                <w:b/>
                <w:bCs/>
              </w:rPr>
              <w:t xml:space="preserve">IV.2.1) Értékelési szempontok </w:t>
            </w:r>
            <w:r w:rsidRPr="00FD7C29">
              <w:rPr>
                <w:rFonts w:ascii="Garamond" w:hAnsi="Garamond" w:cs="Garamond"/>
                <w:i/>
                <w:iCs/>
              </w:rPr>
              <w:t>(csak a megfelelőt jelölje meg)</w:t>
            </w:r>
          </w:p>
        </w:tc>
      </w:tr>
      <w:tr w:rsidR="00F93766" w:rsidRPr="008F2307">
        <w:trPr>
          <w:trHeight w:val="1361"/>
        </w:trPr>
        <w:tc>
          <w:tcPr>
            <w:tcW w:w="9540" w:type="dxa"/>
            <w:gridSpan w:val="4"/>
            <w:tcBorders>
              <w:left w:val="single" w:sz="12" w:space="0" w:color="auto"/>
              <w:bottom w:val="single" w:sz="2" w:space="0" w:color="auto"/>
              <w:right w:val="single" w:sz="12" w:space="0" w:color="auto"/>
            </w:tcBorders>
          </w:tcPr>
          <w:p w:rsidR="00F93766" w:rsidRPr="008F2307" w:rsidRDefault="00F93766" w:rsidP="00915DAE">
            <w:pPr>
              <w:spacing w:before="120" w:after="120"/>
              <w:rPr>
                <w:rFonts w:ascii="Garamond" w:hAnsi="Garamond" w:cs="Garamond"/>
              </w:rPr>
            </w:pPr>
            <w:r w:rsidRPr="008F2307">
              <w:rPr>
                <w:rFonts w:ascii="Garamond" w:hAnsi="Garamond" w:cs="Garamond"/>
                <w:b/>
                <w:bCs/>
              </w:rPr>
              <w:t>A legalacsonyabb összegű ellenszolgáltatás</w:t>
            </w:r>
            <w:r w:rsidRPr="008F2307">
              <w:rPr>
                <w:rFonts w:ascii="Garamond" w:hAnsi="Garamond" w:cs="Garamond"/>
              </w:rPr>
              <w:t xml:space="preserve">                                                                             </w:t>
            </w:r>
            <w:r w:rsidR="0028421A" w:rsidRPr="00FD7C29">
              <w:rPr>
                <w:rFonts w:ascii="Garamond" w:hAnsi="Garamond" w:cs="Garamond"/>
              </w:rPr>
              <w:fldChar w:fldCharType="begin">
                <w:ffData>
                  <w:name w:val=""/>
                  <w:enabled/>
                  <w:calcOnExit w:val="0"/>
                  <w:checkBox>
                    <w:sizeAuto/>
                    <w:default w:val="1"/>
                  </w:checkBox>
                </w:ffData>
              </w:fldChar>
            </w:r>
            <w:r w:rsidR="00FD7C29" w:rsidRPr="00FD7C29">
              <w:rPr>
                <w:rFonts w:ascii="Garamond" w:hAnsi="Garamond" w:cs="Garamond"/>
              </w:rPr>
              <w:instrText xml:space="preserve"> FORMCHECKBOX </w:instrText>
            </w:r>
            <w:r w:rsidR="0028421A">
              <w:rPr>
                <w:rFonts w:ascii="Garamond" w:hAnsi="Garamond" w:cs="Garamond"/>
              </w:rPr>
            </w:r>
            <w:r w:rsidR="0028421A">
              <w:rPr>
                <w:rFonts w:ascii="Garamond" w:hAnsi="Garamond" w:cs="Garamond"/>
              </w:rPr>
              <w:fldChar w:fldCharType="separate"/>
            </w:r>
            <w:r w:rsidR="0028421A" w:rsidRPr="00FD7C29">
              <w:rPr>
                <w:rFonts w:ascii="Garamond" w:hAnsi="Garamond" w:cs="Garamond"/>
              </w:rPr>
              <w:fldChar w:fldCharType="end"/>
            </w:r>
            <w:r w:rsidRPr="008F2307">
              <w:rPr>
                <w:rFonts w:ascii="Garamond" w:hAnsi="Garamond" w:cs="Garamond"/>
              </w:rPr>
              <w:t xml:space="preserve"> </w:t>
            </w:r>
          </w:p>
          <w:p w:rsidR="00F93766" w:rsidRPr="008F2307" w:rsidRDefault="00FD7C29" w:rsidP="00915DAE">
            <w:pPr>
              <w:rPr>
                <w:rFonts w:ascii="Garamond" w:hAnsi="Garamond" w:cs="Garamond"/>
                <w:i/>
                <w:iCs/>
              </w:rPr>
            </w:pPr>
            <w:r w:rsidRPr="00FD7C29">
              <w:rPr>
                <w:rFonts w:ascii="Garamond" w:hAnsi="Garamond" w:cs="Garamond"/>
                <w:i/>
                <w:iCs/>
              </w:rPr>
              <w:t>VAGY</w:t>
            </w:r>
          </w:p>
          <w:p w:rsidR="00F93766" w:rsidRPr="008F2307" w:rsidRDefault="00FD7C29" w:rsidP="00915DAE">
            <w:pPr>
              <w:spacing w:before="120" w:after="120"/>
              <w:rPr>
                <w:rFonts w:ascii="Garamond" w:hAnsi="Garamond" w:cs="Garamond"/>
                <w:b/>
                <w:bCs/>
                <w:i/>
                <w:iCs/>
              </w:rPr>
            </w:pPr>
            <w:r w:rsidRPr="00FD7C29">
              <w:rPr>
                <w:rFonts w:ascii="Garamond" w:hAnsi="Garamond" w:cs="Garamond"/>
                <w:b/>
                <w:bCs/>
              </w:rPr>
              <w:t xml:space="preserve">Az összességében legelőnyösebb ajánlat a következő részszempontok alapján </w:t>
            </w:r>
            <w:r w:rsidRPr="00FD7C29">
              <w:rPr>
                <w:rFonts w:ascii="Garamond" w:hAnsi="Garamond" w:cs="Garamond"/>
              </w:rPr>
              <w:t xml:space="preserve">                  </w:t>
            </w:r>
            <w:r w:rsidR="0028421A" w:rsidRPr="00FD7C29">
              <w:rPr>
                <w:rFonts w:ascii="Garamond" w:hAnsi="Garamond" w:cs="Garamond"/>
              </w:rPr>
              <w:fldChar w:fldCharType="begin">
                <w:ffData>
                  <w:name w:val=""/>
                  <w:enabled/>
                  <w:calcOnExit w:val="0"/>
                  <w:checkBox>
                    <w:sizeAuto/>
                    <w:default w:val="0"/>
                  </w:checkBox>
                </w:ffData>
              </w:fldChar>
            </w:r>
            <w:r w:rsidRPr="00FD7C29">
              <w:rPr>
                <w:rFonts w:ascii="Garamond" w:hAnsi="Garamond" w:cs="Garamond"/>
              </w:rPr>
              <w:instrText xml:space="preserve"> FORMCHECKBOX </w:instrText>
            </w:r>
            <w:r w:rsidR="0028421A">
              <w:rPr>
                <w:rFonts w:ascii="Garamond" w:hAnsi="Garamond" w:cs="Garamond"/>
              </w:rPr>
            </w:r>
            <w:r w:rsidR="0028421A">
              <w:rPr>
                <w:rFonts w:ascii="Garamond" w:hAnsi="Garamond" w:cs="Garamond"/>
              </w:rPr>
              <w:fldChar w:fldCharType="separate"/>
            </w:r>
            <w:r w:rsidR="0028421A" w:rsidRPr="00FD7C29">
              <w:rPr>
                <w:rFonts w:ascii="Garamond" w:hAnsi="Garamond" w:cs="Garamond"/>
              </w:rPr>
              <w:fldChar w:fldCharType="end"/>
            </w:r>
            <w:r w:rsidR="00F93766" w:rsidRPr="008F2307">
              <w:rPr>
                <w:rFonts w:ascii="Garamond" w:hAnsi="Garamond" w:cs="Garamond"/>
              </w:rPr>
              <w:t xml:space="preserve">    </w:t>
            </w:r>
          </w:p>
        </w:tc>
      </w:tr>
      <w:tr w:rsidR="00F93766" w:rsidRPr="008F2307">
        <w:trPr>
          <w:trHeight w:val="1309"/>
        </w:trPr>
        <w:tc>
          <w:tcPr>
            <w:tcW w:w="3420" w:type="dxa"/>
            <w:tcBorders>
              <w:top w:val="single" w:sz="2" w:space="0" w:color="auto"/>
              <w:left w:val="single" w:sz="12" w:space="0" w:color="auto"/>
              <w:bottom w:val="single" w:sz="12" w:space="0" w:color="auto"/>
            </w:tcBorders>
          </w:tcPr>
          <w:p w:rsidR="00F93766" w:rsidRPr="008F2307" w:rsidRDefault="00F93766" w:rsidP="00915DAE">
            <w:pPr>
              <w:spacing w:before="120" w:after="120"/>
              <w:rPr>
                <w:rFonts w:ascii="Garamond" w:hAnsi="Garamond" w:cs="Garamond"/>
                <w:b/>
                <w:bCs/>
              </w:rPr>
            </w:pPr>
            <w:r w:rsidRPr="008F2307">
              <w:rPr>
                <w:rFonts w:ascii="Garamond" w:hAnsi="Garamond" w:cs="Garamond"/>
                <w:b/>
                <w:bCs/>
              </w:rPr>
              <w:lastRenderedPageBreak/>
              <w:t>Részszempont</w:t>
            </w:r>
          </w:p>
          <w:p w:rsidR="00F93766" w:rsidRPr="008F2307" w:rsidRDefault="00F93766" w:rsidP="00915DAE">
            <w:pPr>
              <w:spacing w:after="120"/>
              <w:rPr>
                <w:rFonts w:ascii="Garamond" w:hAnsi="Garamond" w:cs="Garamond"/>
              </w:rPr>
            </w:pPr>
          </w:p>
        </w:tc>
        <w:tc>
          <w:tcPr>
            <w:tcW w:w="1350" w:type="dxa"/>
            <w:tcBorders>
              <w:top w:val="single" w:sz="2" w:space="0" w:color="auto"/>
              <w:bottom w:val="single" w:sz="12" w:space="0" w:color="auto"/>
            </w:tcBorders>
          </w:tcPr>
          <w:p w:rsidR="00F93766" w:rsidRPr="008F2307" w:rsidRDefault="00FD7C29" w:rsidP="00915DAE">
            <w:pPr>
              <w:spacing w:before="120" w:after="120"/>
              <w:rPr>
                <w:rFonts w:ascii="Garamond" w:hAnsi="Garamond" w:cs="Garamond"/>
                <w:b/>
                <w:bCs/>
              </w:rPr>
            </w:pPr>
            <w:r w:rsidRPr="00FD7C29">
              <w:rPr>
                <w:rFonts w:ascii="Garamond" w:hAnsi="Garamond" w:cs="Garamond"/>
                <w:b/>
                <w:bCs/>
              </w:rPr>
              <w:t>Súlyszám</w:t>
            </w:r>
          </w:p>
          <w:p w:rsidR="00F93766" w:rsidRPr="008F2307" w:rsidRDefault="00F93766" w:rsidP="00915DAE">
            <w:pPr>
              <w:spacing w:after="120"/>
              <w:rPr>
                <w:rFonts w:ascii="Garamond" w:hAnsi="Garamond" w:cs="Garamond"/>
                <w:b/>
                <w:bCs/>
              </w:rPr>
            </w:pPr>
          </w:p>
        </w:tc>
        <w:tc>
          <w:tcPr>
            <w:tcW w:w="3510" w:type="dxa"/>
            <w:tcBorders>
              <w:top w:val="single" w:sz="2" w:space="0" w:color="auto"/>
              <w:bottom w:val="single" w:sz="12" w:space="0" w:color="auto"/>
            </w:tcBorders>
          </w:tcPr>
          <w:p w:rsidR="00F93766" w:rsidRPr="008F2307" w:rsidRDefault="00FD7C29" w:rsidP="00915DAE">
            <w:pPr>
              <w:spacing w:before="120" w:after="120"/>
              <w:rPr>
                <w:rFonts w:ascii="Garamond" w:hAnsi="Garamond" w:cs="Garamond"/>
                <w:b/>
                <w:bCs/>
              </w:rPr>
            </w:pPr>
            <w:r w:rsidRPr="00FD7C29">
              <w:rPr>
                <w:rFonts w:ascii="Garamond" w:hAnsi="Garamond" w:cs="Garamond"/>
                <w:b/>
                <w:bCs/>
              </w:rPr>
              <w:t>Részszempont</w:t>
            </w:r>
          </w:p>
          <w:p w:rsidR="00F93766" w:rsidRPr="008F2307" w:rsidRDefault="00F93766" w:rsidP="00915DAE">
            <w:pPr>
              <w:spacing w:after="120"/>
              <w:rPr>
                <w:rFonts w:ascii="Garamond" w:hAnsi="Garamond" w:cs="Garamond"/>
              </w:rPr>
            </w:pPr>
          </w:p>
        </w:tc>
        <w:tc>
          <w:tcPr>
            <w:tcW w:w="1260" w:type="dxa"/>
            <w:tcBorders>
              <w:top w:val="single" w:sz="2" w:space="0" w:color="auto"/>
              <w:bottom w:val="single" w:sz="12" w:space="0" w:color="auto"/>
              <w:right w:val="single" w:sz="12" w:space="0" w:color="auto"/>
            </w:tcBorders>
          </w:tcPr>
          <w:p w:rsidR="00F93766" w:rsidRPr="008F2307" w:rsidRDefault="00FD7C29" w:rsidP="00915DAE">
            <w:pPr>
              <w:spacing w:before="120" w:after="120"/>
              <w:rPr>
                <w:rFonts w:ascii="Garamond" w:hAnsi="Garamond" w:cs="Garamond"/>
                <w:b/>
                <w:bCs/>
              </w:rPr>
            </w:pPr>
            <w:r w:rsidRPr="00FD7C29">
              <w:rPr>
                <w:rFonts w:ascii="Garamond" w:hAnsi="Garamond" w:cs="Garamond"/>
                <w:b/>
                <w:bCs/>
              </w:rPr>
              <w:t>Súlyszám</w:t>
            </w:r>
          </w:p>
          <w:p w:rsidR="00F93766" w:rsidRPr="008F2307" w:rsidRDefault="00F93766" w:rsidP="00915DAE">
            <w:pPr>
              <w:rPr>
                <w:rFonts w:ascii="Garamond" w:hAnsi="Garamond" w:cs="Garamond"/>
                <w:b/>
                <w:bCs/>
              </w:rPr>
            </w:pPr>
          </w:p>
        </w:tc>
      </w:tr>
      <w:tr w:rsidR="00F93766" w:rsidRPr="008F2307">
        <w:trPr>
          <w:trHeight w:val="390"/>
        </w:trPr>
        <w:tc>
          <w:tcPr>
            <w:tcW w:w="9540" w:type="dxa"/>
            <w:gridSpan w:val="4"/>
            <w:tcBorders>
              <w:top w:val="single" w:sz="2" w:space="0" w:color="auto"/>
              <w:left w:val="single" w:sz="12" w:space="0" w:color="auto"/>
              <w:right w:val="single" w:sz="12" w:space="0" w:color="auto"/>
            </w:tcBorders>
          </w:tcPr>
          <w:p w:rsidR="00F93766" w:rsidRPr="008F2307" w:rsidRDefault="00F93766" w:rsidP="00915DAE">
            <w:pPr>
              <w:spacing w:before="120" w:after="120"/>
              <w:rPr>
                <w:rFonts w:ascii="Garamond" w:hAnsi="Garamond" w:cs="Garamond"/>
                <w:b/>
                <w:bCs/>
              </w:rPr>
            </w:pPr>
            <w:r w:rsidRPr="008F2307">
              <w:rPr>
                <w:rFonts w:ascii="Garamond" w:hAnsi="Garamond" w:cs="Garamond"/>
                <w:b/>
                <w:bCs/>
              </w:rPr>
              <w:t>IV.2.2) Elektronikus árlejtésre vonatkozó információk</w:t>
            </w:r>
          </w:p>
          <w:p w:rsidR="00F93766" w:rsidRPr="008F2307" w:rsidRDefault="00F93766" w:rsidP="00915DAE">
            <w:pPr>
              <w:spacing w:before="120" w:after="120"/>
              <w:rPr>
                <w:rFonts w:ascii="Garamond" w:hAnsi="Garamond" w:cs="Garamond"/>
                <w:b/>
                <w:bCs/>
              </w:rPr>
            </w:pPr>
            <w:r w:rsidRPr="008F2307">
              <w:rPr>
                <w:rFonts w:ascii="Garamond" w:hAnsi="Garamond" w:cs="Garamond"/>
                <w:b/>
                <w:bCs/>
              </w:rPr>
              <w:t xml:space="preserve">Elektronikus árlejtést fognak alkalmazni:  </w:t>
            </w:r>
            <w:r w:rsidRPr="008F2307">
              <w:rPr>
                <w:rFonts w:ascii="Garamond" w:hAnsi="Garamond" w:cs="Garamond"/>
              </w:rPr>
              <w:t xml:space="preserve">                                                                             </w:t>
            </w:r>
            <w:r w:rsidR="0028421A" w:rsidRPr="00FD7C29">
              <w:rPr>
                <w:rFonts w:ascii="Garamond" w:hAnsi="Garamond" w:cs="Garamond"/>
              </w:rPr>
              <w:fldChar w:fldCharType="begin">
                <w:ffData>
                  <w:name w:val="Check10"/>
                  <w:enabled/>
                  <w:calcOnExit w:val="0"/>
                  <w:checkBox>
                    <w:sizeAuto/>
                    <w:default w:val="0"/>
                  </w:checkBox>
                </w:ffData>
              </w:fldChar>
            </w:r>
            <w:r w:rsidR="00FD7C29" w:rsidRPr="00FD7C29">
              <w:rPr>
                <w:rFonts w:ascii="Garamond" w:hAnsi="Garamond" w:cs="Garamond"/>
              </w:rPr>
              <w:instrText xml:space="preserve"> FORMCHECKBOX </w:instrText>
            </w:r>
            <w:r w:rsidR="0028421A">
              <w:rPr>
                <w:rFonts w:ascii="Garamond" w:hAnsi="Garamond" w:cs="Garamond"/>
              </w:rPr>
            </w:r>
            <w:r w:rsidR="0028421A">
              <w:rPr>
                <w:rFonts w:ascii="Garamond" w:hAnsi="Garamond" w:cs="Garamond"/>
              </w:rPr>
              <w:fldChar w:fldCharType="separate"/>
            </w:r>
            <w:r w:rsidR="0028421A" w:rsidRPr="00FD7C29">
              <w:rPr>
                <w:rFonts w:ascii="Garamond" w:hAnsi="Garamond" w:cs="Garamond"/>
              </w:rPr>
              <w:fldChar w:fldCharType="end"/>
            </w:r>
            <w:r w:rsidRPr="008F2307">
              <w:rPr>
                <w:rFonts w:ascii="Garamond" w:hAnsi="Garamond" w:cs="Garamond"/>
              </w:rPr>
              <w:t xml:space="preserve"> </w:t>
            </w:r>
            <w:r w:rsidRPr="008F2307">
              <w:rPr>
                <w:rFonts w:ascii="Garamond" w:hAnsi="Garamond" w:cs="Garamond"/>
                <w:b/>
                <w:bCs/>
              </w:rPr>
              <w:t>igen</w:t>
            </w:r>
            <w:r w:rsidRPr="008F2307">
              <w:rPr>
                <w:rFonts w:ascii="Garamond" w:hAnsi="Garamond" w:cs="Garamond"/>
              </w:rPr>
              <w:t xml:space="preserve">   </w:t>
            </w:r>
            <w:r w:rsidR="0028421A" w:rsidRPr="00FD7C29">
              <w:rPr>
                <w:rFonts w:ascii="Garamond" w:hAnsi="Garamond" w:cs="Garamond"/>
              </w:rPr>
              <w:fldChar w:fldCharType="begin">
                <w:ffData>
                  <w:name w:val=""/>
                  <w:enabled/>
                  <w:calcOnExit w:val="0"/>
                  <w:checkBox>
                    <w:sizeAuto/>
                    <w:default w:val="1"/>
                  </w:checkBox>
                </w:ffData>
              </w:fldChar>
            </w:r>
            <w:r w:rsidR="00FD7C29" w:rsidRPr="00FD7C29">
              <w:rPr>
                <w:rFonts w:ascii="Garamond" w:hAnsi="Garamond" w:cs="Garamond"/>
              </w:rPr>
              <w:instrText xml:space="preserve"> FORMCHECKBOX </w:instrText>
            </w:r>
            <w:r w:rsidR="0028421A">
              <w:rPr>
                <w:rFonts w:ascii="Garamond" w:hAnsi="Garamond" w:cs="Garamond"/>
              </w:rPr>
            </w:r>
            <w:r w:rsidR="0028421A">
              <w:rPr>
                <w:rFonts w:ascii="Garamond" w:hAnsi="Garamond" w:cs="Garamond"/>
              </w:rPr>
              <w:fldChar w:fldCharType="separate"/>
            </w:r>
            <w:r w:rsidR="0028421A" w:rsidRPr="00FD7C29">
              <w:rPr>
                <w:rFonts w:ascii="Garamond" w:hAnsi="Garamond" w:cs="Garamond"/>
              </w:rPr>
              <w:fldChar w:fldCharType="end"/>
            </w:r>
            <w:r w:rsidRPr="008F2307">
              <w:rPr>
                <w:rFonts w:ascii="Garamond" w:hAnsi="Garamond" w:cs="Garamond"/>
              </w:rPr>
              <w:t xml:space="preserve"> </w:t>
            </w:r>
            <w:r w:rsidR="00FD7C29" w:rsidRPr="00FD7C29">
              <w:rPr>
                <w:rFonts w:ascii="Garamond" w:hAnsi="Garamond" w:cs="Garamond"/>
                <w:b/>
                <w:bCs/>
              </w:rPr>
              <w:t>nem</w:t>
            </w:r>
          </w:p>
        </w:tc>
      </w:tr>
      <w:tr w:rsidR="00F93766" w:rsidRPr="008F2307">
        <w:trPr>
          <w:trHeight w:val="538"/>
        </w:trPr>
        <w:tc>
          <w:tcPr>
            <w:tcW w:w="9540" w:type="dxa"/>
            <w:gridSpan w:val="4"/>
            <w:tcBorders>
              <w:left w:val="single" w:sz="12" w:space="0" w:color="auto"/>
              <w:bottom w:val="single" w:sz="12" w:space="0" w:color="auto"/>
              <w:right w:val="single" w:sz="12" w:space="0" w:color="auto"/>
            </w:tcBorders>
          </w:tcPr>
          <w:p w:rsidR="00F93766" w:rsidRPr="008F2307" w:rsidRDefault="00F93766" w:rsidP="00915DAE">
            <w:pPr>
              <w:spacing w:after="120"/>
              <w:rPr>
                <w:rFonts w:ascii="Garamond" w:hAnsi="Garamond" w:cs="Garamond"/>
              </w:rPr>
            </w:pPr>
            <w:r w:rsidRPr="008F2307">
              <w:rPr>
                <w:rFonts w:ascii="Garamond" w:hAnsi="Garamond" w:cs="Garamond"/>
                <w:i/>
                <w:iCs/>
              </w:rPr>
              <w:t>(igen válasz esetén, ha szükséges)</w:t>
            </w:r>
            <w:r w:rsidRPr="008F2307">
              <w:rPr>
                <w:rFonts w:ascii="Garamond" w:hAnsi="Garamond" w:cs="Garamond"/>
              </w:rPr>
              <w:t xml:space="preserve"> További információk az elektronikus árlejtésről:</w:t>
            </w:r>
          </w:p>
        </w:tc>
      </w:tr>
    </w:tbl>
    <w:p w:rsidR="00F93766" w:rsidRPr="008F2307" w:rsidRDefault="00F93766" w:rsidP="00207A65">
      <w:pPr>
        <w:spacing w:before="120" w:after="240"/>
        <w:rPr>
          <w:rFonts w:ascii="Garamond" w:hAnsi="Garamond" w:cs="Garamond"/>
          <w:b/>
          <w:bCs/>
        </w:rPr>
      </w:pPr>
    </w:p>
    <w:p w:rsidR="00F93766" w:rsidRPr="008F2307" w:rsidRDefault="00FD7C29" w:rsidP="00207A65">
      <w:pPr>
        <w:spacing w:before="120" w:after="240"/>
        <w:rPr>
          <w:rFonts w:ascii="Garamond" w:hAnsi="Garamond" w:cs="Garamond"/>
          <w:smallCaps/>
        </w:rPr>
      </w:pPr>
      <w:r w:rsidRPr="00FD7C29">
        <w:rPr>
          <w:rFonts w:ascii="Garamond" w:hAnsi="Garamond" w:cs="Garamond"/>
          <w:b/>
          <w:bCs/>
        </w:rPr>
        <w:t xml:space="preserve">IV.3) </w:t>
      </w:r>
      <w:r w:rsidRPr="00FD7C29">
        <w:rPr>
          <w:rFonts w:ascii="Garamond" w:hAnsi="Garamond" w:cs="Garamond"/>
          <w:b/>
          <w:bCs/>
          <w:smallCaps/>
        </w:rPr>
        <w:t>Adminisztratív információk</w:t>
      </w:r>
    </w:p>
    <w:tbl>
      <w:tblPr>
        <w:tblW w:w="9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40"/>
      </w:tblGrid>
      <w:tr w:rsidR="00F93766" w:rsidRPr="008F2307">
        <w:trPr>
          <w:trHeight w:val="990"/>
        </w:trPr>
        <w:tc>
          <w:tcPr>
            <w:tcW w:w="9540" w:type="dxa"/>
            <w:tcBorders>
              <w:top w:val="single" w:sz="12" w:space="0" w:color="auto"/>
              <w:left w:val="single" w:sz="12" w:space="0" w:color="auto"/>
              <w:bottom w:val="single" w:sz="12" w:space="0" w:color="auto"/>
              <w:right w:val="single" w:sz="12" w:space="0" w:color="auto"/>
            </w:tcBorders>
          </w:tcPr>
          <w:p w:rsidR="00F93766" w:rsidRPr="008F2307" w:rsidRDefault="00FD7C29" w:rsidP="00915DAE">
            <w:pPr>
              <w:spacing w:before="120" w:after="120"/>
              <w:rPr>
                <w:rFonts w:ascii="Garamond" w:hAnsi="Garamond" w:cs="Garamond"/>
                <w:i/>
                <w:iCs/>
              </w:rPr>
            </w:pPr>
            <w:r w:rsidRPr="00FD7C29">
              <w:rPr>
                <w:rFonts w:ascii="Garamond" w:hAnsi="Garamond" w:cs="Garamond"/>
                <w:b/>
                <w:bCs/>
              </w:rPr>
              <w:t xml:space="preserve">IV.3.1) Az ajánlatkérő által az aktához rendelt hivatkozási szám </w:t>
            </w:r>
            <w:r w:rsidRPr="00FD7C29">
              <w:rPr>
                <w:rFonts w:ascii="Garamond" w:hAnsi="Garamond" w:cs="Garamond"/>
                <w:i/>
                <w:iCs/>
              </w:rPr>
              <w:t>(adott esetben)</w:t>
            </w:r>
          </w:p>
          <w:p w:rsidR="00F93766" w:rsidRPr="008F2307" w:rsidRDefault="00FD7C29" w:rsidP="00915DAE">
            <w:pPr>
              <w:spacing w:before="120" w:after="120"/>
              <w:rPr>
                <w:rFonts w:ascii="Garamond" w:hAnsi="Garamond" w:cs="Garamond"/>
              </w:rPr>
            </w:pPr>
            <w:r w:rsidRPr="00FD7C29">
              <w:rPr>
                <w:rFonts w:ascii="Garamond" w:hAnsi="Garamond" w:cs="Garamond"/>
              </w:rPr>
              <w:t>IT-…</w:t>
            </w:r>
          </w:p>
        </w:tc>
      </w:tr>
      <w:tr w:rsidR="00F93766" w:rsidRPr="008F2307">
        <w:trPr>
          <w:trHeight w:val="540"/>
        </w:trPr>
        <w:tc>
          <w:tcPr>
            <w:tcW w:w="9540" w:type="dxa"/>
            <w:tcBorders>
              <w:top w:val="single" w:sz="12" w:space="0" w:color="auto"/>
              <w:left w:val="single" w:sz="12" w:space="0" w:color="auto"/>
              <w:bottom w:val="single" w:sz="12" w:space="0" w:color="auto"/>
              <w:right w:val="single" w:sz="12" w:space="0" w:color="auto"/>
            </w:tcBorders>
          </w:tcPr>
          <w:p w:rsidR="00F93766" w:rsidRPr="008F2307" w:rsidRDefault="00F93766" w:rsidP="00915DAE">
            <w:pPr>
              <w:spacing w:before="120" w:after="120"/>
              <w:rPr>
                <w:rFonts w:ascii="Garamond" w:hAnsi="Garamond" w:cs="Garamond"/>
                <w:b/>
                <w:bCs/>
              </w:rPr>
            </w:pPr>
            <w:r w:rsidRPr="008F2307">
              <w:rPr>
                <w:rFonts w:ascii="Garamond" w:hAnsi="Garamond" w:cs="Garamond"/>
                <w:b/>
                <w:bCs/>
              </w:rPr>
              <w:t>IV.3.2) Az adott szerződésre vonatkozóan sor került korábbi közzétételre</w:t>
            </w:r>
            <w:r w:rsidRPr="008F2307">
              <w:rPr>
                <w:rFonts w:ascii="Garamond" w:hAnsi="Garamond" w:cs="Garamond"/>
              </w:rPr>
              <w:t xml:space="preserve">               </w:t>
            </w:r>
            <w:r w:rsidR="0028421A" w:rsidRPr="00FD7C29">
              <w:rPr>
                <w:rFonts w:ascii="Garamond" w:hAnsi="Garamond" w:cs="Garamond"/>
              </w:rPr>
              <w:fldChar w:fldCharType="begin">
                <w:ffData>
                  <w:name w:val=""/>
                  <w:enabled/>
                  <w:calcOnExit w:val="0"/>
                  <w:checkBox>
                    <w:sizeAuto/>
                    <w:default w:val="0"/>
                  </w:checkBox>
                </w:ffData>
              </w:fldChar>
            </w:r>
            <w:r w:rsidR="00FD7C29" w:rsidRPr="00FD7C29">
              <w:rPr>
                <w:rFonts w:ascii="Garamond" w:hAnsi="Garamond" w:cs="Garamond"/>
              </w:rPr>
              <w:instrText xml:space="preserve"> FORMCHECKBOX </w:instrText>
            </w:r>
            <w:r w:rsidR="0028421A">
              <w:rPr>
                <w:rFonts w:ascii="Garamond" w:hAnsi="Garamond" w:cs="Garamond"/>
              </w:rPr>
            </w:r>
            <w:r w:rsidR="0028421A">
              <w:rPr>
                <w:rFonts w:ascii="Garamond" w:hAnsi="Garamond" w:cs="Garamond"/>
              </w:rPr>
              <w:fldChar w:fldCharType="separate"/>
            </w:r>
            <w:r w:rsidR="0028421A" w:rsidRPr="00FD7C29">
              <w:rPr>
                <w:rFonts w:ascii="Garamond" w:hAnsi="Garamond" w:cs="Garamond"/>
              </w:rPr>
              <w:fldChar w:fldCharType="end"/>
            </w:r>
            <w:r w:rsidRPr="008F2307">
              <w:rPr>
                <w:rFonts w:ascii="Garamond" w:hAnsi="Garamond" w:cs="Garamond"/>
              </w:rPr>
              <w:t xml:space="preserve"> </w:t>
            </w:r>
            <w:r w:rsidRPr="008F2307">
              <w:rPr>
                <w:rFonts w:ascii="Garamond" w:hAnsi="Garamond" w:cs="Garamond"/>
                <w:b/>
                <w:bCs/>
              </w:rPr>
              <w:t>igen</w:t>
            </w:r>
            <w:r w:rsidRPr="008F2307">
              <w:rPr>
                <w:rFonts w:ascii="Garamond" w:hAnsi="Garamond" w:cs="Garamond"/>
              </w:rPr>
              <w:t xml:space="preserve">   </w:t>
            </w:r>
            <w:r w:rsidR="0028421A" w:rsidRPr="00FD7C29">
              <w:rPr>
                <w:rFonts w:ascii="Garamond" w:hAnsi="Garamond" w:cs="Garamond"/>
              </w:rPr>
              <w:fldChar w:fldCharType="begin">
                <w:ffData>
                  <w:name w:val="Check10"/>
                  <w:enabled/>
                  <w:calcOnExit w:val="0"/>
                  <w:checkBox>
                    <w:sizeAuto/>
                    <w:default w:val="1"/>
                  </w:checkBox>
                </w:ffData>
              </w:fldChar>
            </w:r>
            <w:r w:rsidR="00FD7C29" w:rsidRPr="00FD7C29">
              <w:rPr>
                <w:rFonts w:ascii="Garamond" w:hAnsi="Garamond" w:cs="Garamond"/>
              </w:rPr>
              <w:instrText xml:space="preserve"> FORMCHECKBOX </w:instrText>
            </w:r>
            <w:r w:rsidR="0028421A">
              <w:rPr>
                <w:rFonts w:ascii="Garamond" w:hAnsi="Garamond" w:cs="Garamond"/>
              </w:rPr>
            </w:r>
            <w:r w:rsidR="0028421A">
              <w:rPr>
                <w:rFonts w:ascii="Garamond" w:hAnsi="Garamond" w:cs="Garamond"/>
              </w:rPr>
              <w:fldChar w:fldCharType="separate"/>
            </w:r>
            <w:r w:rsidR="0028421A" w:rsidRPr="00FD7C29">
              <w:rPr>
                <w:rFonts w:ascii="Garamond" w:hAnsi="Garamond" w:cs="Garamond"/>
              </w:rPr>
              <w:fldChar w:fldCharType="end"/>
            </w:r>
            <w:r w:rsidRPr="008F2307">
              <w:rPr>
                <w:rFonts w:ascii="Garamond" w:hAnsi="Garamond" w:cs="Garamond"/>
              </w:rPr>
              <w:t xml:space="preserve"> </w:t>
            </w:r>
            <w:r w:rsidRPr="008F2307">
              <w:rPr>
                <w:rFonts w:ascii="Garamond" w:hAnsi="Garamond" w:cs="Garamond"/>
                <w:b/>
                <w:bCs/>
              </w:rPr>
              <w:t>nem</w:t>
            </w:r>
          </w:p>
          <w:p w:rsidR="00F93766" w:rsidRPr="008F2307" w:rsidRDefault="00FD7C29" w:rsidP="00915DAE">
            <w:pPr>
              <w:spacing w:before="120" w:after="120"/>
              <w:rPr>
                <w:rFonts w:ascii="Garamond" w:hAnsi="Garamond" w:cs="Garamond"/>
                <w:i/>
                <w:iCs/>
              </w:rPr>
            </w:pPr>
            <w:r w:rsidRPr="00FD7C29">
              <w:rPr>
                <w:rFonts w:ascii="Garamond" w:hAnsi="Garamond" w:cs="Garamond"/>
                <w:i/>
                <w:iCs/>
              </w:rPr>
              <w:t>(Igen válasz esetén töltse ki a megfelelő rovatokat)</w:t>
            </w:r>
          </w:p>
          <w:p w:rsidR="00F93766" w:rsidRPr="008F2307" w:rsidRDefault="0028421A" w:rsidP="00915DAE">
            <w:pPr>
              <w:autoSpaceDE w:val="0"/>
              <w:autoSpaceDN w:val="0"/>
              <w:adjustRightInd w:val="0"/>
              <w:spacing w:after="120"/>
              <w:rPr>
                <w:rFonts w:ascii="Garamond" w:hAnsi="Garamond" w:cs="Garamond"/>
              </w:rPr>
            </w:pPr>
            <w:r w:rsidRPr="00FD7C29">
              <w:rPr>
                <w:rFonts w:ascii="Garamond" w:hAnsi="Garamond" w:cs="Garamond"/>
              </w:rPr>
              <w:fldChar w:fldCharType="begin">
                <w:ffData>
                  <w:name w:val=""/>
                  <w:enabled/>
                  <w:calcOnExit w:val="0"/>
                  <w:checkBox>
                    <w:sizeAuto/>
                    <w:default w:val="0"/>
                  </w:checkBox>
                </w:ffData>
              </w:fldChar>
            </w:r>
            <w:r w:rsidR="00FD7C29" w:rsidRPr="00FD7C29">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FD7C29">
              <w:rPr>
                <w:rFonts w:ascii="Garamond" w:hAnsi="Garamond" w:cs="Garamond"/>
              </w:rPr>
              <w:fldChar w:fldCharType="end"/>
            </w:r>
            <w:r w:rsidR="00F93766" w:rsidRPr="008F2307">
              <w:rPr>
                <w:rFonts w:ascii="Garamond" w:hAnsi="Garamond" w:cs="Garamond"/>
              </w:rPr>
              <w:t xml:space="preserve"> Eljárást megindító, illetve meghirdető felhívás</w:t>
            </w:r>
          </w:p>
          <w:p w:rsidR="00F93766" w:rsidRPr="008F2307" w:rsidRDefault="00FD7C29" w:rsidP="00915DAE">
            <w:pPr>
              <w:autoSpaceDE w:val="0"/>
              <w:autoSpaceDN w:val="0"/>
              <w:adjustRightInd w:val="0"/>
              <w:spacing w:after="120"/>
              <w:rPr>
                <w:rFonts w:ascii="Garamond" w:hAnsi="Garamond" w:cs="Garamond"/>
                <w:i/>
                <w:iCs/>
              </w:rPr>
            </w:pPr>
            <w:r w:rsidRPr="00FD7C29">
              <w:rPr>
                <w:rFonts w:ascii="Garamond" w:hAnsi="Garamond" w:cs="Garamond"/>
              </w:rPr>
              <w:t xml:space="preserve">A hirdetmény száma a Közbeszerzési Értesítőben: </w:t>
            </w:r>
            <w:r w:rsidRPr="00FD7C29">
              <w:rPr>
                <w:rFonts w:ascii="Garamond" w:hAnsi="Garamond" w:cs="Garamond"/>
                <w:i/>
                <w:iCs/>
              </w:rPr>
              <w:t>(KÉ-szám/évszám)</w:t>
            </w:r>
          </w:p>
          <w:p w:rsidR="00F93766" w:rsidRPr="008F2307" w:rsidRDefault="00FD7C29" w:rsidP="00915DAE">
            <w:pPr>
              <w:autoSpaceDE w:val="0"/>
              <w:autoSpaceDN w:val="0"/>
              <w:adjustRightInd w:val="0"/>
              <w:spacing w:after="120"/>
              <w:rPr>
                <w:rFonts w:ascii="Garamond" w:hAnsi="Garamond" w:cs="Garamond"/>
                <w:i/>
                <w:iCs/>
              </w:rPr>
            </w:pPr>
            <w:r w:rsidRPr="00FD7C29">
              <w:rPr>
                <w:rFonts w:ascii="Garamond" w:hAnsi="Garamond" w:cs="Garamond"/>
              </w:rPr>
              <w:t xml:space="preserve">A hirdetmény közzétételének dátuma: </w:t>
            </w:r>
            <w:r w:rsidRPr="00FD7C29">
              <w:rPr>
                <w:rFonts w:ascii="Garamond" w:hAnsi="Garamond" w:cs="Garamond"/>
                <w:i/>
                <w:iCs/>
              </w:rPr>
              <w:t>(év/hó/nap)</w:t>
            </w:r>
          </w:p>
          <w:p w:rsidR="00F93766" w:rsidRPr="008F2307" w:rsidRDefault="0028421A" w:rsidP="00915DAE">
            <w:pPr>
              <w:autoSpaceDE w:val="0"/>
              <w:autoSpaceDN w:val="0"/>
              <w:adjustRightInd w:val="0"/>
              <w:spacing w:after="120"/>
              <w:rPr>
                <w:rFonts w:ascii="Garamond" w:hAnsi="Garamond" w:cs="Garamond"/>
                <w:i/>
                <w:iCs/>
              </w:rPr>
            </w:pPr>
            <w:r w:rsidRPr="00FD7C29">
              <w:rPr>
                <w:rFonts w:ascii="Garamond" w:hAnsi="Garamond" w:cs="Garamond"/>
              </w:rPr>
              <w:fldChar w:fldCharType="begin">
                <w:ffData>
                  <w:name w:val=""/>
                  <w:enabled/>
                  <w:calcOnExit w:val="0"/>
                  <w:checkBox>
                    <w:sizeAuto/>
                    <w:default w:val="0"/>
                  </w:checkBox>
                </w:ffData>
              </w:fldChar>
            </w:r>
            <w:r w:rsidR="00FD7C29" w:rsidRPr="00FD7C29">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FD7C29">
              <w:rPr>
                <w:rFonts w:ascii="Garamond" w:hAnsi="Garamond" w:cs="Garamond"/>
              </w:rPr>
              <w:fldChar w:fldCharType="end"/>
            </w:r>
            <w:r w:rsidR="00F93766" w:rsidRPr="008F2307">
              <w:rPr>
                <w:rFonts w:ascii="Garamond" w:hAnsi="Garamond" w:cs="Garamond"/>
              </w:rPr>
              <w:t xml:space="preserve"> Egyéb korábbi közzététel </w:t>
            </w:r>
            <w:r w:rsidR="00F93766" w:rsidRPr="008F2307">
              <w:rPr>
                <w:rFonts w:ascii="Garamond" w:hAnsi="Garamond" w:cs="Garamond"/>
                <w:i/>
                <w:iCs/>
              </w:rPr>
              <w:t>(adott esetben)</w:t>
            </w:r>
          </w:p>
          <w:p w:rsidR="00F93766" w:rsidRPr="008F2307" w:rsidRDefault="00FD7C29" w:rsidP="00915DAE">
            <w:pPr>
              <w:autoSpaceDE w:val="0"/>
              <w:autoSpaceDN w:val="0"/>
              <w:adjustRightInd w:val="0"/>
              <w:spacing w:after="120"/>
              <w:rPr>
                <w:rFonts w:ascii="Garamond" w:hAnsi="Garamond" w:cs="Garamond"/>
                <w:i/>
                <w:iCs/>
              </w:rPr>
            </w:pPr>
            <w:r w:rsidRPr="00FD7C29">
              <w:rPr>
                <w:rFonts w:ascii="Garamond" w:hAnsi="Garamond" w:cs="Garamond"/>
              </w:rPr>
              <w:t xml:space="preserve">A hirdetmény száma a Közbeszerzési Értesítőben: </w:t>
            </w:r>
            <w:r w:rsidRPr="00FD7C29">
              <w:rPr>
                <w:rFonts w:ascii="Garamond" w:hAnsi="Garamond" w:cs="Garamond"/>
                <w:i/>
                <w:iCs/>
              </w:rPr>
              <w:t>(KÉ-szám/évszám)</w:t>
            </w:r>
          </w:p>
          <w:p w:rsidR="00F93766" w:rsidRPr="008F2307" w:rsidRDefault="00FD7C29" w:rsidP="00915DAE">
            <w:pPr>
              <w:autoSpaceDE w:val="0"/>
              <w:autoSpaceDN w:val="0"/>
              <w:adjustRightInd w:val="0"/>
              <w:spacing w:after="120"/>
              <w:rPr>
                <w:rFonts w:ascii="Garamond" w:hAnsi="Garamond" w:cs="Garamond"/>
                <w:i/>
                <w:iCs/>
              </w:rPr>
            </w:pPr>
            <w:r w:rsidRPr="00FD7C29">
              <w:rPr>
                <w:rFonts w:ascii="Garamond" w:hAnsi="Garamond" w:cs="Garamond"/>
              </w:rPr>
              <w:t xml:space="preserve">A hirdetmény közzétételének dátuma: </w:t>
            </w:r>
            <w:r w:rsidRPr="00FD7C29">
              <w:rPr>
                <w:rFonts w:ascii="Garamond" w:hAnsi="Garamond" w:cs="Garamond"/>
                <w:i/>
                <w:iCs/>
              </w:rPr>
              <w:t>(év/hó/nap)</w:t>
            </w:r>
          </w:p>
          <w:p w:rsidR="00F93766" w:rsidRPr="008F2307" w:rsidRDefault="00FD7C29" w:rsidP="00915DAE">
            <w:pPr>
              <w:autoSpaceDE w:val="0"/>
              <w:autoSpaceDN w:val="0"/>
              <w:adjustRightInd w:val="0"/>
              <w:spacing w:after="120"/>
              <w:rPr>
                <w:rFonts w:ascii="Garamond" w:hAnsi="Garamond" w:cs="Garamond"/>
                <w:i/>
                <w:iCs/>
              </w:rPr>
            </w:pPr>
            <w:r w:rsidRPr="00FD7C29">
              <w:rPr>
                <w:rFonts w:ascii="Garamond" w:hAnsi="Garamond" w:cs="Garamond"/>
              </w:rPr>
              <w:t xml:space="preserve">A hirdetmény száma a Közbeszerzési Értesítőben: </w:t>
            </w:r>
            <w:r w:rsidR="00F93766" w:rsidRPr="008F2307">
              <w:rPr>
                <w:rFonts w:ascii="Garamond" w:hAnsi="Garamond" w:cs="Garamond"/>
              </w:rPr>
              <w:sym w:font="Courier New" w:char="007F"/>
            </w:r>
            <w:r w:rsidR="00F93766" w:rsidRPr="008F2307">
              <w:rPr>
                <w:rFonts w:ascii="Garamond" w:hAnsi="Garamond" w:cs="Garamond"/>
              </w:rPr>
              <w:sym w:font="Courier New" w:char="007F"/>
            </w:r>
            <w:r w:rsidR="00F93766" w:rsidRPr="008F2307">
              <w:rPr>
                <w:rFonts w:ascii="Garamond" w:hAnsi="Garamond" w:cs="Garamond"/>
              </w:rPr>
              <w:sym w:font="Courier New" w:char="007F"/>
            </w:r>
            <w:r w:rsidR="00F93766" w:rsidRPr="008F2307">
              <w:rPr>
                <w:rFonts w:ascii="Garamond" w:hAnsi="Garamond" w:cs="Garamond"/>
              </w:rPr>
              <w:sym w:font="Courier New" w:char="007F"/>
            </w:r>
            <w:r w:rsidR="00F93766" w:rsidRPr="008F2307">
              <w:rPr>
                <w:rFonts w:ascii="Garamond" w:hAnsi="Garamond" w:cs="Garamond"/>
              </w:rPr>
              <w:sym w:font="Courier New" w:char="007F"/>
            </w:r>
            <w:r w:rsidR="00F93766" w:rsidRPr="008F2307">
              <w:rPr>
                <w:rFonts w:ascii="Garamond" w:hAnsi="Garamond" w:cs="Garamond"/>
              </w:rPr>
              <w:t>/</w:t>
            </w:r>
            <w:r w:rsidR="00F93766" w:rsidRPr="008F2307">
              <w:rPr>
                <w:rFonts w:ascii="Garamond" w:hAnsi="Garamond" w:cs="Garamond"/>
              </w:rPr>
              <w:sym w:font="Courier New" w:char="007F"/>
            </w:r>
            <w:r w:rsidR="00F93766" w:rsidRPr="008F2307">
              <w:rPr>
                <w:rFonts w:ascii="Garamond" w:hAnsi="Garamond" w:cs="Garamond"/>
              </w:rPr>
              <w:sym w:font="Courier New" w:char="007F"/>
            </w:r>
            <w:r w:rsidR="00F93766" w:rsidRPr="008F2307">
              <w:rPr>
                <w:rFonts w:ascii="Garamond" w:hAnsi="Garamond" w:cs="Garamond"/>
              </w:rPr>
              <w:sym w:font="Courier New" w:char="007F"/>
            </w:r>
            <w:r w:rsidR="00F93766" w:rsidRPr="008F2307">
              <w:rPr>
                <w:rFonts w:ascii="Garamond" w:hAnsi="Garamond" w:cs="Garamond"/>
              </w:rPr>
              <w:sym w:font="Courier New" w:char="007F"/>
            </w:r>
            <w:r w:rsidR="00F93766" w:rsidRPr="008F2307">
              <w:rPr>
                <w:rFonts w:ascii="Garamond" w:hAnsi="Garamond" w:cs="Garamond"/>
              </w:rPr>
              <w:t xml:space="preserve"> </w:t>
            </w:r>
            <w:r w:rsidR="00F93766" w:rsidRPr="008F2307">
              <w:rPr>
                <w:rFonts w:ascii="Garamond" w:hAnsi="Garamond" w:cs="Garamond"/>
                <w:i/>
                <w:iCs/>
              </w:rPr>
              <w:t>(KÉ-szám/évszám)</w:t>
            </w:r>
          </w:p>
          <w:p w:rsidR="00F93766" w:rsidRPr="008F2307" w:rsidRDefault="00F93766" w:rsidP="00915DAE">
            <w:pPr>
              <w:spacing w:after="120"/>
              <w:rPr>
                <w:rFonts w:ascii="Garamond" w:hAnsi="Garamond" w:cs="Garamond"/>
                <w:b/>
                <w:bCs/>
              </w:rPr>
            </w:pPr>
            <w:r w:rsidRPr="008F2307">
              <w:rPr>
                <w:rFonts w:ascii="Garamond" w:hAnsi="Garamond" w:cs="Garamond"/>
              </w:rPr>
              <w:t xml:space="preserve">A hirdetmény közzétételének dátuma: </w:t>
            </w:r>
            <w:r w:rsidRPr="008F2307">
              <w:rPr>
                <w:rFonts w:ascii="Garamond" w:hAnsi="Garamond" w:cs="Garamond"/>
              </w:rPr>
              <w:sym w:font="Courier New" w:char="007F"/>
            </w:r>
            <w:r w:rsidRPr="008F2307">
              <w:rPr>
                <w:rFonts w:ascii="Garamond" w:hAnsi="Garamond" w:cs="Garamond"/>
              </w:rPr>
              <w:sym w:font="Courier New" w:char="007F"/>
            </w:r>
            <w:r w:rsidRPr="008F2307">
              <w:rPr>
                <w:rFonts w:ascii="Garamond" w:hAnsi="Garamond" w:cs="Garamond"/>
              </w:rPr>
              <w:sym w:font="Courier New" w:char="007F"/>
            </w:r>
            <w:r w:rsidRPr="008F2307">
              <w:rPr>
                <w:rFonts w:ascii="Garamond" w:hAnsi="Garamond" w:cs="Garamond"/>
              </w:rPr>
              <w:sym w:font="Courier New" w:char="007F"/>
            </w:r>
            <w:r w:rsidRPr="008F2307">
              <w:rPr>
                <w:rFonts w:ascii="Garamond" w:hAnsi="Garamond" w:cs="Garamond"/>
              </w:rPr>
              <w:t>/</w:t>
            </w:r>
            <w:r w:rsidRPr="008F2307">
              <w:rPr>
                <w:rFonts w:ascii="Garamond" w:hAnsi="Garamond" w:cs="Garamond"/>
              </w:rPr>
              <w:sym w:font="Courier New" w:char="007F"/>
            </w:r>
            <w:r w:rsidRPr="008F2307">
              <w:rPr>
                <w:rFonts w:ascii="Garamond" w:hAnsi="Garamond" w:cs="Garamond"/>
              </w:rPr>
              <w:sym w:font="Courier New" w:char="007F"/>
            </w:r>
            <w:r w:rsidRPr="008F2307">
              <w:rPr>
                <w:rFonts w:ascii="Garamond" w:hAnsi="Garamond" w:cs="Garamond"/>
              </w:rPr>
              <w:t>/</w:t>
            </w:r>
            <w:r w:rsidRPr="008F2307">
              <w:rPr>
                <w:rFonts w:ascii="Garamond" w:hAnsi="Garamond" w:cs="Garamond"/>
              </w:rPr>
              <w:sym w:font="Courier New" w:char="007F"/>
            </w:r>
            <w:r w:rsidRPr="008F2307">
              <w:rPr>
                <w:rFonts w:ascii="Garamond" w:hAnsi="Garamond" w:cs="Garamond"/>
              </w:rPr>
              <w:sym w:font="Courier New" w:char="007F"/>
            </w:r>
            <w:r w:rsidRPr="008F2307">
              <w:rPr>
                <w:rFonts w:ascii="Garamond" w:hAnsi="Garamond" w:cs="Garamond"/>
                <w:i/>
                <w:iCs/>
              </w:rPr>
              <w:t xml:space="preserve"> (év/hó/nap)</w:t>
            </w:r>
          </w:p>
        </w:tc>
      </w:tr>
    </w:tbl>
    <w:p w:rsidR="00F93766" w:rsidRPr="008F2307" w:rsidRDefault="00F93766" w:rsidP="00207A65">
      <w:pPr>
        <w:rPr>
          <w:rFonts w:ascii="Garamond" w:hAnsi="Garamond" w:cs="Garamond"/>
        </w:rPr>
      </w:pPr>
    </w:p>
    <w:tbl>
      <w:tblPr>
        <w:tblW w:w="9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40"/>
      </w:tblGrid>
      <w:tr w:rsidR="00F93766" w:rsidRPr="008F2307">
        <w:trPr>
          <w:trHeight w:val="598"/>
        </w:trPr>
        <w:tc>
          <w:tcPr>
            <w:tcW w:w="9540" w:type="dxa"/>
            <w:tcBorders>
              <w:top w:val="single" w:sz="12" w:space="0" w:color="auto"/>
              <w:left w:val="single" w:sz="12" w:space="0" w:color="auto"/>
              <w:right w:val="single" w:sz="12" w:space="0" w:color="auto"/>
            </w:tcBorders>
          </w:tcPr>
          <w:p w:rsidR="00F93766" w:rsidRPr="008F2307" w:rsidRDefault="00F93766" w:rsidP="00915DAE">
            <w:pPr>
              <w:spacing w:before="120" w:after="120"/>
              <w:rPr>
                <w:rFonts w:ascii="Garamond" w:hAnsi="Garamond" w:cs="Garamond"/>
                <w:i/>
                <w:iCs/>
              </w:rPr>
            </w:pPr>
            <w:r w:rsidRPr="008F2307">
              <w:rPr>
                <w:rFonts w:ascii="Garamond" w:hAnsi="Garamond" w:cs="Garamond"/>
              </w:rPr>
              <w:br w:type="page"/>
            </w:r>
            <w:r w:rsidRPr="008F2307">
              <w:rPr>
                <w:rFonts w:ascii="Garamond" w:hAnsi="Garamond" w:cs="Garamond"/>
                <w:b/>
                <w:bCs/>
              </w:rPr>
              <w:t xml:space="preserve">IV.3.3) A dokumentáció és a kiegészítő iratok vagy ismertetők beszerzésének feltételei </w:t>
            </w:r>
            <w:r w:rsidRPr="008F2307">
              <w:rPr>
                <w:rFonts w:ascii="Garamond" w:hAnsi="Garamond" w:cs="Garamond"/>
                <w:i/>
                <w:iCs/>
              </w:rPr>
              <w:t>(adott esetben)</w:t>
            </w:r>
          </w:p>
        </w:tc>
      </w:tr>
      <w:tr w:rsidR="00F93766" w:rsidRPr="008F2307">
        <w:trPr>
          <w:trHeight w:val="374"/>
        </w:trPr>
        <w:tc>
          <w:tcPr>
            <w:tcW w:w="9540" w:type="dxa"/>
            <w:tcBorders>
              <w:left w:val="single" w:sz="12" w:space="0" w:color="auto"/>
              <w:right w:val="single" w:sz="12" w:space="0" w:color="auto"/>
            </w:tcBorders>
          </w:tcPr>
          <w:p w:rsidR="00F93766" w:rsidRPr="008F2307" w:rsidRDefault="00F93766" w:rsidP="00915DAE">
            <w:pPr>
              <w:spacing w:before="120"/>
              <w:rPr>
                <w:rFonts w:ascii="Garamond" w:hAnsi="Garamond" w:cs="Garamond"/>
              </w:rPr>
            </w:pPr>
            <w:r w:rsidRPr="008F2307">
              <w:rPr>
                <w:rFonts w:ascii="Garamond" w:hAnsi="Garamond" w:cs="Garamond"/>
              </w:rPr>
              <w:t xml:space="preserve">A dokumentáció beszerzésének határideje </w:t>
            </w:r>
          </w:p>
          <w:p w:rsidR="00F93766" w:rsidRPr="008F2307" w:rsidRDefault="00FD7C29" w:rsidP="002E1240">
            <w:pPr>
              <w:rPr>
                <w:rFonts w:ascii="Garamond" w:hAnsi="Garamond" w:cs="Garamond"/>
                <w:b/>
                <w:bCs/>
              </w:rPr>
            </w:pPr>
            <w:r w:rsidRPr="00FD7C29">
              <w:rPr>
                <w:rFonts w:ascii="Garamond" w:hAnsi="Garamond" w:cs="Garamond"/>
                <w:noProof/>
              </w:rPr>
              <w:t xml:space="preserve">Dátum: </w:t>
            </w:r>
            <w:r w:rsidRPr="00FD7C29">
              <w:rPr>
                <w:rFonts w:ascii="Garamond" w:hAnsi="Garamond" w:cs="Garamond"/>
              </w:rPr>
              <w:t xml:space="preserve">2014. </w:t>
            </w:r>
            <w:r w:rsidR="002E1240">
              <w:rPr>
                <w:rFonts w:ascii="Garamond" w:hAnsi="Garamond" w:cs="Garamond"/>
              </w:rPr>
              <w:t>június 2</w:t>
            </w:r>
            <w:r w:rsidRPr="00FD7C29">
              <w:rPr>
                <w:rFonts w:ascii="Garamond" w:hAnsi="Garamond" w:cs="Garamond"/>
              </w:rPr>
              <w:t>.</w:t>
            </w:r>
            <w:r w:rsidRPr="00FD7C29">
              <w:rPr>
                <w:rFonts w:ascii="Garamond" w:hAnsi="Garamond" w:cs="Garamond"/>
                <w:noProof/>
              </w:rPr>
              <w:t xml:space="preserve"> </w:t>
            </w:r>
            <w:r w:rsidRPr="00FD7C29">
              <w:rPr>
                <w:rFonts w:ascii="Garamond" w:hAnsi="Garamond" w:cs="Garamond"/>
                <w:i/>
                <w:iCs/>
              </w:rPr>
              <w:t xml:space="preserve">(év/hó/nap )                                                     </w:t>
            </w:r>
            <w:r w:rsidRPr="00FD7C29">
              <w:rPr>
                <w:rFonts w:ascii="Garamond" w:hAnsi="Garamond" w:cs="Garamond"/>
              </w:rPr>
              <w:t xml:space="preserve">                 Időpont: 10.00 óra</w:t>
            </w:r>
          </w:p>
        </w:tc>
      </w:tr>
      <w:tr w:rsidR="00F93766" w:rsidRPr="008F2307">
        <w:trPr>
          <w:trHeight w:val="1500"/>
        </w:trPr>
        <w:tc>
          <w:tcPr>
            <w:tcW w:w="9540" w:type="dxa"/>
            <w:tcBorders>
              <w:left w:val="single" w:sz="12" w:space="0" w:color="auto"/>
              <w:bottom w:val="single" w:sz="12" w:space="0" w:color="auto"/>
              <w:right w:val="single" w:sz="12" w:space="0" w:color="auto"/>
            </w:tcBorders>
          </w:tcPr>
          <w:p w:rsidR="00F93766" w:rsidRPr="008F2307" w:rsidRDefault="00F93766" w:rsidP="00915DAE">
            <w:pPr>
              <w:spacing w:before="120"/>
              <w:rPr>
                <w:rFonts w:ascii="Garamond" w:hAnsi="Garamond" w:cs="Garamond"/>
              </w:rPr>
            </w:pPr>
            <w:r w:rsidRPr="008F2307">
              <w:rPr>
                <w:rFonts w:ascii="Garamond" w:hAnsi="Garamond" w:cs="Garamond"/>
              </w:rPr>
              <w:t>A dokumentációért fizetni kell</w:t>
            </w:r>
            <w:r w:rsidRPr="008F2307">
              <w:rPr>
                <w:rFonts w:ascii="Garamond" w:hAnsi="Garamond" w:cs="Garamond"/>
                <w:i/>
                <w:iCs/>
              </w:rPr>
              <w:t xml:space="preserve">                              </w:t>
            </w:r>
            <w:r w:rsidRPr="008F2307">
              <w:rPr>
                <w:rFonts w:ascii="Garamond" w:hAnsi="Garamond" w:cs="Garamond"/>
              </w:rPr>
              <w:t xml:space="preserve">           -  </w:t>
            </w:r>
            <w:r w:rsidRPr="008F2307">
              <w:rPr>
                <w:rFonts w:ascii="Garamond" w:hAnsi="Garamond" w:cs="Garamond"/>
                <w:b/>
                <w:bCs/>
              </w:rPr>
              <w:t>igen</w:t>
            </w:r>
            <w:r w:rsidRPr="008F2307">
              <w:rPr>
                <w:rFonts w:ascii="Garamond" w:hAnsi="Garamond" w:cs="Garamond"/>
              </w:rPr>
              <w:t xml:space="preserve">   </w:t>
            </w:r>
            <w:r w:rsidR="0028421A" w:rsidRPr="00FD7C29">
              <w:rPr>
                <w:rFonts w:ascii="Garamond" w:hAnsi="Garamond" w:cs="Garamond"/>
              </w:rPr>
              <w:fldChar w:fldCharType="begin">
                <w:ffData>
                  <w:name w:val=""/>
                  <w:enabled/>
                  <w:calcOnExit w:val="0"/>
                  <w:checkBox>
                    <w:sizeAuto/>
                    <w:default w:val="1"/>
                  </w:checkBox>
                </w:ffData>
              </w:fldChar>
            </w:r>
            <w:r w:rsidR="00FD7C29" w:rsidRPr="00FD7C29">
              <w:rPr>
                <w:rFonts w:ascii="Garamond" w:hAnsi="Garamond" w:cs="Garamond"/>
              </w:rPr>
              <w:instrText xml:space="preserve"> FORMCHECKBOX </w:instrText>
            </w:r>
            <w:r w:rsidR="0028421A">
              <w:rPr>
                <w:rFonts w:ascii="Garamond" w:hAnsi="Garamond" w:cs="Garamond"/>
              </w:rPr>
            </w:r>
            <w:r w:rsidR="0028421A">
              <w:rPr>
                <w:rFonts w:ascii="Garamond" w:hAnsi="Garamond" w:cs="Garamond"/>
              </w:rPr>
              <w:fldChar w:fldCharType="separate"/>
            </w:r>
            <w:r w:rsidR="0028421A" w:rsidRPr="00FD7C29">
              <w:rPr>
                <w:rFonts w:ascii="Garamond" w:hAnsi="Garamond" w:cs="Garamond"/>
              </w:rPr>
              <w:fldChar w:fldCharType="end"/>
            </w:r>
            <w:r w:rsidRPr="008F2307">
              <w:rPr>
                <w:rFonts w:ascii="Garamond" w:hAnsi="Garamond" w:cs="Garamond"/>
              </w:rPr>
              <w:t xml:space="preserve"> </w:t>
            </w:r>
            <w:r w:rsidRPr="008F2307">
              <w:rPr>
                <w:rFonts w:ascii="Garamond" w:hAnsi="Garamond" w:cs="Garamond"/>
                <w:b/>
                <w:bCs/>
                <w:u w:val="single"/>
              </w:rPr>
              <w:t>nem</w:t>
            </w:r>
          </w:p>
          <w:p w:rsidR="00F93766" w:rsidRPr="008F2307" w:rsidRDefault="00FD7C29" w:rsidP="00915DAE">
            <w:pPr>
              <w:spacing w:before="120" w:after="120"/>
              <w:rPr>
                <w:rFonts w:ascii="Garamond" w:hAnsi="Garamond" w:cs="Garamond"/>
              </w:rPr>
            </w:pPr>
            <w:r w:rsidRPr="00FD7C29">
              <w:rPr>
                <w:rFonts w:ascii="Garamond" w:hAnsi="Garamond" w:cs="Garamond"/>
                <w:i/>
                <w:iCs/>
              </w:rPr>
              <w:t xml:space="preserve">(igen válasz esetén, csak számokkal) </w:t>
            </w:r>
            <w:r w:rsidRPr="00FD7C29">
              <w:rPr>
                <w:rFonts w:ascii="Garamond" w:hAnsi="Garamond" w:cs="Garamond"/>
              </w:rPr>
              <w:t xml:space="preserve">Ár:, Pénznem: </w:t>
            </w:r>
          </w:p>
          <w:p w:rsidR="00F93766" w:rsidRPr="008F2307" w:rsidRDefault="00FD7C29" w:rsidP="00915DAE">
            <w:pPr>
              <w:spacing w:after="120"/>
              <w:rPr>
                <w:rFonts w:ascii="Garamond" w:hAnsi="Garamond" w:cs="Garamond"/>
              </w:rPr>
            </w:pPr>
            <w:r w:rsidRPr="00FD7C29">
              <w:rPr>
                <w:rFonts w:ascii="Garamond" w:hAnsi="Garamond" w:cs="Garamond"/>
              </w:rPr>
              <w:t xml:space="preserve">A fizetés feltételei és módja: </w:t>
            </w:r>
          </w:p>
          <w:p w:rsidR="00F93766" w:rsidRPr="008F2307" w:rsidRDefault="00F93766" w:rsidP="00915DAE">
            <w:pPr>
              <w:spacing w:after="120"/>
              <w:rPr>
                <w:rFonts w:ascii="Garamond" w:hAnsi="Garamond" w:cs="Garamond"/>
              </w:rPr>
            </w:pPr>
          </w:p>
        </w:tc>
      </w:tr>
      <w:tr w:rsidR="00F93766" w:rsidRPr="008F2307">
        <w:trPr>
          <w:trHeight w:val="895"/>
        </w:trPr>
        <w:tc>
          <w:tcPr>
            <w:tcW w:w="9540" w:type="dxa"/>
            <w:tcBorders>
              <w:top w:val="single" w:sz="12" w:space="0" w:color="auto"/>
              <w:left w:val="single" w:sz="12" w:space="0" w:color="auto"/>
              <w:bottom w:val="single" w:sz="12" w:space="0" w:color="auto"/>
              <w:right w:val="single" w:sz="12" w:space="0" w:color="auto"/>
            </w:tcBorders>
          </w:tcPr>
          <w:p w:rsidR="00F93766" w:rsidRPr="008F2307" w:rsidRDefault="00F93766" w:rsidP="00915DAE">
            <w:pPr>
              <w:spacing w:before="120"/>
              <w:rPr>
                <w:rFonts w:ascii="Garamond" w:hAnsi="Garamond" w:cs="Garamond"/>
                <w:b/>
                <w:bCs/>
              </w:rPr>
            </w:pPr>
            <w:r w:rsidRPr="008F2307">
              <w:rPr>
                <w:rFonts w:ascii="Garamond" w:hAnsi="Garamond" w:cs="Garamond"/>
                <w:b/>
                <w:bCs/>
              </w:rPr>
              <w:lastRenderedPageBreak/>
              <w:t xml:space="preserve">IV.3.4) Az ajánlattételi vagy részvételi határidő </w:t>
            </w:r>
          </w:p>
          <w:p w:rsidR="00F93766" w:rsidRPr="008F2307" w:rsidRDefault="00FD7C29" w:rsidP="00917F5A">
            <w:pPr>
              <w:rPr>
                <w:rFonts w:ascii="Garamond" w:hAnsi="Garamond" w:cs="Garamond"/>
              </w:rPr>
            </w:pPr>
            <w:r w:rsidRPr="00FD7C29">
              <w:rPr>
                <w:rFonts w:ascii="Garamond" w:hAnsi="Garamond" w:cs="Garamond"/>
                <w:noProof/>
              </w:rPr>
              <w:t xml:space="preserve">Dátum: </w:t>
            </w:r>
            <w:r w:rsidR="002E1240" w:rsidRPr="00FD7C29">
              <w:rPr>
                <w:rFonts w:ascii="Garamond" w:hAnsi="Garamond" w:cs="Garamond"/>
              </w:rPr>
              <w:t xml:space="preserve">2014. </w:t>
            </w:r>
            <w:r w:rsidR="002E1240">
              <w:rPr>
                <w:rFonts w:ascii="Garamond" w:hAnsi="Garamond" w:cs="Garamond"/>
              </w:rPr>
              <w:t>június 2</w:t>
            </w:r>
            <w:r w:rsidR="00917F5A" w:rsidRPr="00FD7C29">
              <w:rPr>
                <w:rFonts w:ascii="Garamond" w:hAnsi="Garamond" w:cs="Garamond"/>
              </w:rPr>
              <w:t>.</w:t>
            </w:r>
            <w:r w:rsidRPr="00FD7C29">
              <w:rPr>
                <w:rFonts w:ascii="Garamond" w:hAnsi="Garamond" w:cs="Garamond"/>
                <w:noProof/>
              </w:rPr>
              <w:t xml:space="preserve"> </w:t>
            </w:r>
            <w:r w:rsidRPr="00FD7C29">
              <w:rPr>
                <w:rFonts w:ascii="Garamond" w:hAnsi="Garamond" w:cs="Garamond"/>
                <w:i/>
                <w:iCs/>
              </w:rPr>
              <w:t xml:space="preserve">(év/hó/nap)      </w:t>
            </w:r>
            <w:r w:rsidRPr="00FD7C29">
              <w:rPr>
                <w:rFonts w:ascii="Garamond" w:hAnsi="Garamond" w:cs="Garamond"/>
              </w:rPr>
              <w:t xml:space="preserve">                                                                Időpont: 10.00 óra</w:t>
            </w:r>
          </w:p>
        </w:tc>
      </w:tr>
      <w:tr w:rsidR="00F93766" w:rsidRPr="008F2307">
        <w:trPr>
          <w:trHeight w:val="895"/>
        </w:trPr>
        <w:tc>
          <w:tcPr>
            <w:tcW w:w="9540" w:type="dxa"/>
            <w:tcBorders>
              <w:top w:val="single" w:sz="12" w:space="0" w:color="auto"/>
              <w:left w:val="single" w:sz="12" w:space="0" w:color="auto"/>
              <w:bottom w:val="single" w:sz="12" w:space="0" w:color="auto"/>
              <w:right w:val="single" w:sz="12" w:space="0" w:color="auto"/>
            </w:tcBorders>
          </w:tcPr>
          <w:p w:rsidR="00F93766" w:rsidRPr="008F2307" w:rsidRDefault="00F93766" w:rsidP="00915DAE">
            <w:pPr>
              <w:spacing w:before="120"/>
              <w:rPr>
                <w:rFonts w:ascii="Garamond" w:hAnsi="Garamond" w:cs="Garamond"/>
                <w:b/>
                <w:bCs/>
              </w:rPr>
            </w:pPr>
            <w:r w:rsidRPr="008F2307">
              <w:rPr>
                <w:rFonts w:ascii="Garamond" w:hAnsi="Garamond" w:cs="Garamond"/>
                <w:b/>
                <w:bCs/>
              </w:rPr>
              <w:t xml:space="preserve">IV.3.5) Az ajánlattételi felhívás megküldése a kiválasztott jelentkezők részére </w:t>
            </w:r>
            <w:r w:rsidRPr="008F2307">
              <w:rPr>
                <w:rFonts w:ascii="Garamond" w:hAnsi="Garamond" w:cs="Garamond"/>
                <w:i/>
                <w:iCs/>
              </w:rPr>
              <w:t>(részvételi felhívás esetén)</w:t>
            </w:r>
          </w:p>
          <w:p w:rsidR="00F93766" w:rsidRPr="008F2307" w:rsidRDefault="00FD7C29" w:rsidP="00915DAE">
            <w:pPr>
              <w:spacing w:before="120"/>
              <w:rPr>
                <w:rFonts w:ascii="Garamond" w:hAnsi="Garamond" w:cs="Garamond"/>
                <w:b/>
                <w:bCs/>
              </w:rPr>
            </w:pPr>
            <w:r w:rsidRPr="00FD7C29">
              <w:rPr>
                <w:rFonts w:ascii="Garamond" w:hAnsi="Garamond" w:cs="Garamond"/>
                <w:noProof/>
              </w:rPr>
              <w:t xml:space="preserve">Dátum:  </w:t>
            </w:r>
            <w:r w:rsidRPr="00FD7C29">
              <w:rPr>
                <w:rFonts w:ascii="Garamond" w:hAnsi="Garamond" w:cs="Garamond"/>
                <w:i/>
                <w:iCs/>
              </w:rPr>
              <w:t xml:space="preserve">(év/hó/nap)      </w:t>
            </w:r>
            <w:r w:rsidRPr="00FD7C29">
              <w:rPr>
                <w:rFonts w:ascii="Garamond" w:hAnsi="Garamond" w:cs="Garamond"/>
              </w:rPr>
              <w:t xml:space="preserve">                                                                Időpont: ________</w:t>
            </w:r>
          </w:p>
        </w:tc>
      </w:tr>
      <w:tr w:rsidR="00F93766" w:rsidRPr="008F2307">
        <w:trPr>
          <w:trHeight w:val="495"/>
        </w:trPr>
        <w:tc>
          <w:tcPr>
            <w:tcW w:w="9540" w:type="dxa"/>
            <w:tcBorders>
              <w:top w:val="single" w:sz="12" w:space="0" w:color="auto"/>
              <w:left w:val="single" w:sz="12" w:space="0" w:color="auto"/>
              <w:right w:val="single" w:sz="12" w:space="0" w:color="auto"/>
            </w:tcBorders>
          </w:tcPr>
          <w:p w:rsidR="00F93766" w:rsidRPr="008F2307" w:rsidRDefault="00F93766" w:rsidP="00915DAE">
            <w:pPr>
              <w:spacing w:before="120" w:after="120"/>
              <w:rPr>
                <w:rFonts w:ascii="Garamond" w:hAnsi="Garamond" w:cs="Garamond"/>
                <w:b/>
                <w:bCs/>
              </w:rPr>
            </w:pPr>
            <w:r w:rsidRPr="008F2307">
              <w:rPr>
                <w:rFonts w:ascii="Garamond" w:hAnsi="Garamond" w:cs="Garamond"/>
                <w:b/>
                <w:bCs/>
              </w:rPr>
              <w:t xml:space="preserve">IV.3.6) Az(ok) a nyelv(ek), amely(ek)en az ajánlatok, illetve részvételi jelentkezések benyújthatók </w:t>
            </w:r>
          </w:p>
        </w:tc>
      </w:tr>
      <w:tr w:rsidR="00F93766" w:rsidRPr="008F2307">
        <w:trPr>
          <w:trHeight w:val="1250"/>
        </w:trPr>
        <w:tc>
          <w:tcPr>
            <w:tcW w:w="9540" w:type="dxa"/>
            <w:tcBorders>
              <w:left w:val="single" w:sz="12" w:space="0" w:color="auto"/>
              <w:bottom w:val="single" w:sz="12" w:space="0" w:color="auto"/>
              <w:right w:val="single" w:sz="12" w:space="0" w:color="auto"/>
            </w:tcBorders>
          </w:tcPr>
          <w:p w:rsidR="00F93766" w:rsidRPr="008F2307" w:rsidRDefault="0028421A" w:rsidP="00915DAE">
            <w:pPr>
              <w:autoSpaceDE w:val="0"/>
              <w:autoSpaceDN w:val="0"/>
              <w:adjustRightInd w:val="0"/>
              <w:spacing w:before="120" w:after="120"/>
              <w:rPr>
                <w:rFonts w:ascii="Garamond" w:hAnsi="Garamond" w:cs="Garamond"/>
              </w:rPr>
            </w:pPr>
            <w:r w:rsidRPr="00FD7C29">
              <w:rPr>
                <w:rFonts w:ascii="Garamond" w:hAnsi="Garamond" w:cs="Garamond"/>
              </w:rPr>
              <w:fldChar w:fldCharType="begin">
                <w:ffData>
                  <w:name w:val="Check23"/>
                  <w:enabled/>
                  <w:calcOnExit w:val="0"/>
                  <w:checkBox>
                    <w:sizeAuto/>
                    <w:default w:val="0"/>
                  </w:checkBox>
                </w:ffData>
              </w:fldChar>
            </w:r>
            <w:r w:rsidR="00FD7C29" w:rsidRPr="00FD7C29">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FD7C29">
              <w:rPr>
                <w:rFonts w:ascii="Garamond" w:hAnsi="Garamond" w:cs="Garamond"/>
              </w:rPr>
              <w:fldChar w:fldCharType="end"/>
            </w:r>
            <w:r w:rsidR="00F93766" w:rsidRPr="008F2307">
              <w:rPr>
                <w:rFonts w:ascii="Garamond" w:hAnsi="Garamond" w:cs="Garamond"/>
              </w:rPr>
              <w:t xml:space="preserve"> Az EU bármely hivatalos nyelve</w:t>
            </w:r>
          </w:p>
          <w:p w:rsidR="00F93766" w:rsidRPr="008F2307" w:rsidRDefault="0028421A" w:rsidP="00915DAE">
            <w:pPr>
              <w:autoSpaceDE w:val="0"/>
              <w:autoSpaceDN w:val="0"/>
              <w:adjustRightInd w:val="0"/>
              <w:spacing w:after="120"/>
              <w:rPr>
                <w:rFonts w:ascii="Garamond" w:hAnsi="Garamond" w:cs="Garamond"/>
              </w:rPr>
            </w:pPr>
            <w:r w:rsidRPr="00FD7C29">
              <w:rPr>
                <w:rFonts w:ascii="Garamond" w:hAnsi="Garamond" w:cs="Garamond"/>
              </w:rPr>
              <w:fldChar w:fldCharType="begin">
                <w:ffData>
                  <w:name w:val="Check23"/>
                  <w:enabled/>
                  <w:calcOnExit w:val="0"/>
                  <w:checkBox>
                    <w:sizeAuto/>
                    <w:default w:val="1"/>
                  </w:checkBox>
                </w:ffData>
              </w:fldChar>
            </w:r>
            <w:r w:rsidR="00FD7C29" w:rsidRPr="00FD7C29">
              <w:rPr>
                <w:rFonts w:ascii="Garamond" w:hAnsi="Garamond" w:cs="Garamond"/>
              </w:rPr>
              <w:instrText xml:space="preserve"> </w:instrText>
            </w:r>
            <w:bookmarkStart w:id="8" w:name="Check23"/>
            <w:r w:rsidR="00FD7C29" w:rsidRPr="00FD7C29">
              <w:rPr>
                <w:rFonts w:ascii="Garamond" w:hAnsi="Garamond" w:cs="Garamond"/>
              </w:rPr>
              <w:instrText xml:space="preserve">FORMCHECKBOX </w:instrText>
            </w:r>
            <w:r>
              <w:rPr>
                <w:rFonts w:ascii="Garamond" w:hAnsi="Garamond" w:cs="Garamond"/>
              </w:rPr>
            </w:r>
            <w:r>
              <w:rPr>
                <w:rFonts w:ascii="Garamond" w:hAnsi="Garamond" w:cs="Garamond"/>
              </w:rPr>
              <w:fldChar w:fldCharType="separate"/>
            </w:r>
            <w:r w:rsidRPr="00FD7C29">
              <w:rPr>
                <w:rFonts w:ascii="Garamond" w:hAnsi="Garamond" w:cs="Garamond"/>
              </w:rPr>
              <w:fldChar w:fldCharType="end"/>
            </w:r>
            <w:bookmarkEnd w:id="8"/>
            <w:r w:rsidR="00F93766" w:rsidRPr="008F2307">
              <w:rPr>
                <w:rFonts w:ascii="Garamond" w:hAnsi="Garamond" w:cs="Garamond"/>
              </w:rPr>
              <w:t xml:space="preserve"> Az EU következő hivatalos nyelve(i): Magyar </w:t>
            </w:r>
            <w:r w:rsidR="00F93766" w:rsidRPr="008F2307">
              <w:rPr>
                <w:rFonts w:ascii="Garamond" w:hAnsi="Garamond" w:cs="Garamond"/>
                <w:b/>
                <w:bCs/>
              </w:rPr>
              <w:t xml:space="preserve"> </w:t>
            </w:r>
          </w:p>
          <w:p w:rsidR="00F93766" w:rsidRPr="008F2307" w:rsidRDefault="0028421A" w:rsidP="00915DAE">
            <w:pPr>
              <w:autoSpaceDE w:val="0"/>
              <w:autoSpaceDN w:val="0"/>
              <w:adjustRightInd w:val="0"/>
              <w:spacing w:after="120"/>
              <w:rPr>
                <w:rFonts w:ascii="Garamond" w:hAnsi="Garamond" w:cs="Garamond"/>
              </w:rPr>
            </w:pPr>
            <w:r w:rsidRPr="00FD7C29">
              <w:rPr>
                <w:rFonts w:ascii="Garamond" w:hAnsi="Garamond" w:cs="Garamond"/>
              </w:rPr>
              <w:fldChar w:fldCharType="begin">
                <w:ffData>
                  <w:name w:val="Check23"/>
                  <w:enabled/>
                  <w:calcOnExit w:val="0"/>
                  <w:checkBox>
                    <w:sizeAuto/>
                    <w:default w:val="0"/>
                  </w:checkBox>
                </w:ffData>
              </w:fldChar>
            </w:r>
            <w:r w:rsidR="00FD7C29" w:rsidRPr="00FD7C29">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FD7C29">
              <w:rPr>
                <w:rFonts w:ascii="Garamond" w:hAnsi="Garamond" w:cs="Garamond"/>
              </w:rPr>
              <w:fldChar w:fldCharType="end"/>
            </w:r>
            <w:r w:rsidR="00F93766" w:rsidRPr="008F2307">
              <w:rPr>
                <w:rFonts w:ascii="Garamond" w:hAnsi="Garamond" w:cs="Garamond"/>
              </w:rPr>
              <w:t xml:space="preserve"> Egyéb: _________________________________</w:t>
            </w:r>
          </w:p>
          <w:p w:rsidR="00F93766" w:rsidRPr="008F2307" w:rsidRDefault="0028421A" w:rsidP="001E73E1">
            <w:pPr>
              <w:autoSpaceDE w:val="0"/>
              <w:autoSpaceDN w:val="0"/>
              <w:adjustRightInd w:val="0"/>
              <w:spacing w:after="120"/>
              <w:rPr>
                <w:rFonts w:ascii="Garamond" w:hAnsi="Garamond" w:cs="Garamond"/>
                <w:b/>
                <w:bCs/>
              </w:rPr>
            </w:pPr>
            <w:r w:rsidRPr="00FD7C29">
              <w:rPr>
                <w:rFonts w:ascii="Garamond" w:hAnsi="Garamond" w:cs="Garamond"/>
              </w:rPr>
              <w:fldChar w:fldCharType="begin">
                <w:ffData>
                  <w:name w:val=""/>
                  <w:enabled/>
                  <w:calcOnExit w:val="0"/>
                  <w:checkBox>
                    <w:sizeAuto/>
                    <w:default w:val="0"/>
                  </w:checkBox>
                </w:ffData>
              </w:fldChar>
            </w:r>
            <w:r w:rsidR="00FD7C29" w:rsidRPr="00FD7C29">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FD7C29">
              <w:rPr>
                <w:rFonts w:ascii="Garamond" w:hAnsi="Garamond" w:cs="Garamond"/>
              </w:rPr>
              <w:fldChar w:fldCharType="end"/>
            </w:r>
            <w:r w:rsidR="00F93766" w:rsidRPr="008F2307">
              <w:rPr>
                <w:rFonts w:ascii="Garamond" w:hAnsi="Garamond" w:cs="Garamond"/>
              </w:rPr>
              <w:t xml:space="preserve"> </w:t>
            </w:r>
          </w:p>
        </w:tc>
      </w:tr>
      <w:tr w:rsidR="00F93766" w:rsidRPr="008F2307">
        <w:trPr>
          <w:trHeight w:val="885"/>
        </w:trPr>
        <w:tc>
          <w:tcPr>
            <w:tcW w:w="9540" w:type="dxa"/>
            <w:tcBorders>
              <w:top w:val="single" w:sz="12" w:space="0" w:color="auto"/>
              <w:left w:val="single" w:sz="12" w:space="0" w:color="auto"/>
              <w:bottom w:val="single" w:sz="12" w:space="0" w:color="auto"/>
              <w:right w:val="single" w:sz="12" w:space="0" w:color="auto"/>
            </w:tcBorders>
          </w:tcPr>
          <w:p w:rsidR="00F93766" w:rsidRPr="008F2307" w:rsidRDefault="00F93766" w:rsidP="00915DAE">
            <w:pPr>
              <w:spacing w:before="120" w:after="120"/>
              <w:rPr>
                <w:rFonts w:ascii="Garamond" w:hAnsi="Garamond" w:cs="Garamond"/>
              </w:rPr>
            </w:pPr>
            <w:r w:rsidRPr="008F2307">
              <w:rPr>
                <w:rFonts w:ascii="Garamond" w:hAnsi="Garamond" w:cs="Garamond"/>
                <w:b/>
                <w:bCs/>
              </w:rPr>
              <w:t xml:space="preserve">IV.3.7) Az ajánlati kötöttség minimális időtartama </w:t>
            </w:r>
          </w:p>
          <w:p w:rsidR="00F93766" w:rsidRPr="008F2307" w:rsidRDefault="00FD7C29" w:rsidP="00915DAE">
            <w:pPr>
              <w:spacing w:after="120"/>
              <w:rPr>
                <w:rFonts w:ascii="Garamond" w:hAnsi="Garamond" w:cs="Garamond"/>
              </w:rPr>
            </w:pPr>
            <w:r w:rsidRPr="00FD7C29">
              <w:rPr>
                <w:rFonts w:ascii="Garamond" w:hAnsi="Garamond" w:cs="Garamond"/>
              </w:rPr>
              <w:t xml:space="preserve">30 nap </w:t>
            </w:r>
            <w:r w:rsidRPr="00FD7C29">
              <w:rPr>
                <w:rFonts w:ascii="Garamond" w:hAnsi="Garamond" w:cs="Garamond"/>
                <w:i/>
                <w:iCs/>
              </w:rPr>
              <w:t>(a tárgyalások befejezésétől számítva)</w:t>
            </w:r>
          </w:p>
        </w:tc>
      </w:tr>
      <w:tr w:rsidR="00F93766" w:rsidRPr="008F2307">
        <w:trPr>
          <w:trHeight w:val="673"/>
        </w:trPr>
        <w:tc>
          <w:tcPr>
            <w:tcW w:w="9540" w:type="dxa"/>
            <w:tcBorders>
              <w:top w:val="single" w:sz="12" w:space="0" w:color="auto"/>
              <w:left w:val="single" w:sz="12" w:space="0" w:color="auto"/>
              <w:bottom w:val="single" w:sz="12" w:space="0" w:color="auto"/>
              <w:right w:val="single" w:sz="12" w:space="0" w:color="auto"/>
            </w:tcBorders>
          </w:tcPr>
          <w:p w:rsidR="00F93766" w:rsidRPr="008F2307" w:rsidRDefault="00F93766" w:rsidP="00915DAE">
            <w:pPr>
              <w:spacing w:before="120" w:after="120"/>
              <w:rPr>
                <w:rFonts w:ascii="Garamond" w:hAnsi="Garamond" w:cs="Garamond"/>
                <w:b/>
                <w:bCs/>
              </w:rPr>
            </w:pPr>
            <w:r w:rsidRPr="008F2307">
              <w:rPr>
                <w:rFonts w:ascii="Garamond" w:hAnsi="Garamond" w:cs="Garamond"/>
                <w:b/>
                <w:bCs/>
              </w:rPr>
              <w:t xml:space="preserve">IV.3.8) Az ajánlatok vagy részvételi felhívás esetén a részvételi jelentkezések felbontásának feltételei </w:t>
            </w:r>
          </w:p>
          <w:p w:rsidR="00F93766" w:rsidRPr="008F2307" w:rsidRDefault="00FD7C29" w:rsidP="00915DAE">
            <w:pPr>
              <w:spacing w:after="120"/>
              <w:rPr>
                <w:rFonts w:ascii="Garamond" w:hAnsi="Garamond" w:cs="Garamond"/>
              </w:rPr>
            </w:pPr>
            <w:r w:rsidRPr="00FD7C29">
              <w:rPr>
                <w:rFonts w:ascii="Garamond" w:hAnsi="Garamond" w:cs="Garamond"/>
              </w:rPr>
              <w:t xml:space="preserve">Dátum: </w:t>
            </w:r>
            <w:r w:rsidR="002E1240" w:rsidRPr="00FD7C29">
              <w:rPr>
                <w:rFonts w:ascii="Garamond" w:hAnsi="Garamond" w:cs="Garamond"/>
              </w:rPr>
              <w:t xml:space="preserve">2014. </w:t>
            </w:r>
            <w:r w:rsidR="002E1240">
              <w:rPr>
                <w:rFonts w:ascii="Garamond" w:hAnsi="Garamond" w:cs="Garamond"/>
              </w:rPr>
              <w:t>június 2</w:t>
            </w:r>
            <w:r w:rsidR="00331334" w:rsidRPr="00FD7C29">
              <w:rPr>
                <w:rFonts w:ascii="Garamond" w:hAnsi="Garamond" w:cs="Garamond"/>
              </w:rPr>
              <w:t>.</w:t>
            </w:r>
            <w:r w:rsidRPr="00FD7C29">
              <w:rPr>
                <w:rFonts w:ascii="Garamond" w:hAnsi="Garamond" w:cs="Garamond"/>
                <w:noProof/>
              </w:rPr>
              <w:t xml:space="preserve"> </w:t>
            </w:r>
            <w:r w:rsidRPr="00FD7C29">
              <w:rPr>
                <w:rFonts w:ascii="Garamond" w:hAnsi="Garamond" w:cs="Garamond"/>
                <w:i/>
                <w:iCs/>
              </w:rPr>
              <w:t>(év/hó/nap)</w:t>
            </w:r>
            <w:r w:rsidRPr="00FD7C29">
              <w:rPr>
                <w:rFonts w:ascii="Garamond" w:hAnsi="Garamond" w:cs="Garamond"/>
              </w:rPr>
              <w:t xml:space="preserve">                                                                     Időpont: 10.00 óra</w:t>
            </w:r>
          </w:p>
          <w:p w:rsidR="00F93766" w:rsidRPr="008F2307" w:rsidRDefault="00FD7C29" w:rsidP="009A4D23">
            <w:pPr>
              <w:spacing w:after="120"/>
              <w:rPr>
                <w:rFonts w:ascii="Garamond" w:hAnsi="Garamond" w:cs="Garamond"/>
              </w:rPr>
            </w:pPr>
            <w:r w:rsidRPr="00FD7C29">
              <w:rPr>
                <w:rFonts w:ascii="Garamond" w:hAnsi="Garamond" w:cs="Garamond"/>
              </w:rPr>
              <w:t>Hely: Dr. Szalay Ferenc Ügyvédi Iroda (1061 Budapest, Andrássy út 20. II. em. 5.). (Tárgyaló)</w:t>
            </w:r>
          </w:p>
          <w:p w:rsidR="00F93766" w:rsidRPr="008F2307" w:rsidRDefault="00FD7C29" w:rsidP="00915DAE">
            <w:pPr>
              <w:spacing w:before="120" w:after="120"/>
              <w:rPr>
                <w:rFonts w:ascii="Garamond" w:hAnsi="Garamond" w:cs="Garamond"/>
              </w:rPr>
            </w:pPr>
            <w:r w:rsidRPr="00FD7C29">
              <w:rPr>
                <w:rFonts w:ascii="Garamond" w:hAnsi="Garamond" w:cs="Garamond"/>
              </w:rPr>
              <w:t xml:space="preserve">Az ajánlatok/részvételi jelentkezések felbontásán jelenlétre jogosult személyek            </w:t>
            </w:r>
            <w:r w:rsidR="0028421A" w:rsidRPr="00FD7C29">
              <w:rPr>
                <w:rFonts w:ascii="Garamond" w:hAnsi="Garamond" w:cs="Garamond"/>
              </w:rPr>
              <w:fldChar w:fldCharType="begin">
                <w:ffData>
                  <w:name w:val=""/>
                  <w:enabled/>
                  <w:calcOnExit w:val="0"/>
                  <w:checkBox>
                    <w:sizeAuto/>
                    <w:default w:val="1"/>
                  </w:checkBox>
                </w:ffData>
              </w:fldChar>
            </w:r>
            <w:r w:rsidRPr="00FD7C29">
              <w:rPr>
                <w:rFonts w:ascii="Garamond" w:hAnsi="Garamond" w:cs="Garamond"/>
              </w:rPr>
              <w:instrText xml:space="preserve"> FORMCHECKBOX </w:instrText>
            </w:r>
            <w:r w:rsidR="0028421A">
              <w:rPr>
                <w:rFonts w:ascii="Garamond" w:hAnsi="Garamond" w:cs="Garamond"/>
              </w:rPr>
            </w:r>
            <w:r w:rsidR="0028421A">
              <w:rPr>
                <w:rFonts w:ascii="Garamond" w:hAnsi="Garamond" w:cs="Garamond"/>
              </w:rPr>
              <w:fldChar w:fldCharType="separate"/>
            </w:r>
            <w:r w:rsidR="0028421A" w:rsidRPr="00FD7C29">
              <w:rPr>
                <w:rFonts w:ascii="Garamond" w:hAnsi="Garamond" w:cs="Garamond"/>
              </w:rPr>
              <w:fldChar w:fldCharType="end"/>
            </w:r>
            <w:r w:rsidR="00F93766" w:rsidRPr="008F2307">
              <w:rPr>
                <w:rFonts w:ascii="Garamond" w:hAnsi="Garamond" w:cs="Garamond"/>
              </w:rPr>
              <w:t xml:space="preserve"> </w:t>
            </w:r>
            <w:r w:rsidR="00F93766" w:rsidRPr="008F2307">
              <w:rPr>
                <w:rFonts w:ascii="Garamond" w:hAnsi="Garamond" w:cs="Garamond"/>
                <w:b/>
                <w:bCs/>
              </w:rPr>
              <w:t>igen</w:t>
            </w:r>
            <w:r w:rsidR="00F93766" w:rsidRPr="008F2307">
              <w:rPr>
                <w:rFonts w:ascii="Garamond" w:hAnsi="Garamond" w:cs="Garamond"/>
              </w:rPr>
              <w:t xml:space="preserve">   </w:t>
            </w:r>
            <w:r w:rsidR="0028421A" w:rsidRPr="00FD7C29">
              <w:rPr>
                <w:rFonts w:ascii="Garamond" w:hAnsi="Garamond" w:cs="Garamond"/>
              </w:rPr>
              <w:fldChar w:fldCharType="begin">
                <w:ffData>
                  <w:name w:val=""/>
                  <w:enabled/>
                  <w:calcOnExit w:val="0"/>
                  <w:checkBox>
                    <w:sizeAuto/>
                    <w:default w:val="0"/>
                  </w:checkBox>
                </w:ffData>
              </w:fldChar>
            </w:r>
            <w:r w:rsidRPr="00FD7C29">
              <w:rPr>
                <w:rFonts w:ascii="Garamond" w:hAnsi="Garamond" w:cs="Garamond"/>
              </w:rPr>
              <w:instrText xml:space="preserve"> FORMCHECKBOX </w:instrText>
            </w:r>
            <w:r w:rsidR="0028421A">
              <w:rPr>
                <w:rFonts w:ascii="Garamond" w:hAnsi="Garamond" w:cs="Garamond"/>
              </w:rPr>
            </w:r>
            <w:r w:rsidR="0028421A">
              <w:rPr>
                <w:rFonts w:ascii="Garamond" w:hAnsi="Garamond" w:cs="Garamond"/>
              </w:rPr>
              <w:fldChar w:fldCharType="separate"/>
            </w:r>
            <w:r w:rsidR="0028421A" w:rsidRPr="00FD7C29">
              <w:rPr>
                <w:rFonts w:ascii="Garamond" w:hAnsi="Garamond" w:cs="Garamond"/>
              </w:rPr>
              <w:fldChar w:fldCharType="end"/>
            </w:r>
            <w:r w:rsidR="00F93766" w:rsidRPr="008F2307">
              <w:rPr>
                <w:rFonts w:ascii="Garamond" w:hAnsi="Garamond" w:cs="Garamond"/>
              </w:rPr>
              <w:t xml:space="preserve"> </w:t>
            </w:r>
            <w:r w:rsidR="00F93766" w:rsidRPr="008F2307">
              <w:rPr>
                <w:rFonts w:ascii="Garamond" w:hAnsi="Garamond" w:cs="Garamond"/>
                <w:b/>
                <w:bCs/>
              </w:rPr>
              <w:t>nem</w:t>
            </w:r>
          </w:p>
          <w:p w:rsidR="00F93766" w:rsidRPr="008F2307" w:rsidRDefault="00FD7C29" w:rsidP="00915DAE">
            <w:pPr>
              <w:spacing w:after="120"/>
              <w:rPr>
                <w:rFonts w:ascii="Garamond" w:hAnsi="Garamond" w:cs="Garamond"/>
              </w:rPr>
            </w:pPr>
            <w:r w:rsidRPr="00FD7C29">
              <w:rPr>
                <w:rFonts w:ascii="Garamond" w:hAnsi="Garamond" w:cs="Garamond"/>
                <w:i/>
                <w:iCs/>
              </w:rPr>
              <w:t>(igen válasz esetén)</w:t>
            </w:r>
            <w:r w:rsidRPr="00FD7C29">
              <w:rPr>
                <w:rFonts w:ascii="Garamond" w:hAnsi="Garamond" w:cs="Garamond"/>
              </w:rPr>
              <w:t xml:space="preserve"> További információk a jogosultakról és a bontási eljárásról: A Kbt. 62.§ (2) bekezdése alapján meghatározott személyek.</w:t>
            </w:r>
          </w:p>
        </w:tc>
      </w:tr>
    </w:tbl>
    <w:p w:rsidR="00F93766" w:rsidRPr="008F2307" w:rsidRDefault="00F93766" w:rsidP="00207A65">
      <w:pPr>
        <w:spacing w:after="120"/>
        <w:rPr>
          <w:rFonts w:ascii="Garamond" w:hAnsi="Garamond" w:cs="Garamond"/>
        </w:rPr>
      </w:pPr>
    </w:p>
    <w:p w:rsidR="00F93766" w:rsidRPr="008F2307" w:rsidRDefault="00FD7C29" w:rsidP="00207A65">
      <w:pPr>
        <w:spacing w:after="240"/>
        <w:rPr>
          <w:rFonts w:ascii="Garamond" w:hAnsi="Garamond" w:cs="Garamond"/>
          <w:b/>
          <w:bCs/>
        </w:rPr>
      </w:pPr>
      <w:r w:rsidRPr="00FD7C29">
        <w:rPr>
          <w:rFonts w:ascii="Garamond" w:hAnsi="Garamond" w:cs="Garamond"/>
          <w:b/>
          <w:bCs/>
        </w:rPr>
        <w:t xml:space="preserve">V. </w:t>
      </w:r>
      <w:r w:rsidRPr="00FD7C29">
        <w:rPr>
          <w:rFonts w:ascii="Garamond" w:hAnsi="Garamond" w:cs="Garamond"/>
          <w:b/>
          <w:bCs/>
          <w:caps/>
        </w:rPr>
        <w:t>szakasz: kiegészítő információk</w:t>
      </w:r>
      <w:r w:rsidRPr="00FD7C29">
        <w:rPr>
          <w:rFonts w:ascii="Garamond" w:hAnsi="Garamond" w:cs="Garamond"/>
          <w:b/>
          <w:bCs/>
        </w:rPr>
        <w:t xml:space="preserve"> </w:t>
      </w:r>
    </w:p>
    <w:tbl>
      <w:tblPr>
        <w:tblW w:w="9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40"/>
      </w:tblGrid>
      <w:tr w:rsidR="00F93766" w:rsidRPr="008F2307">
        <w:trPr>
          <w:trHeight w:val="707"/>
        </w:trPr>
        <w:tc>
          <w:tcPr>
            <w:tcW w:w="9540" w:type="dxa"/>
            <w:tcBorders>
              <w:top w:val="single" w:sz="12" w:space="0" w:color="auto"/>
              <w:left w:val="single" w:sz="12" w:space="0" w:color="auto"/>
              <w:bottom w:val="single" w:sz="12" w:space="0" w:color="auto"/>
              <w:right w:val="single" w:sz="12" w:space="0" w:color="auto"/>
            </w:tcBorders>
          </w:tcPr>
          <w:p w:rsidR="00F93766" w:rsidRPr="008F2307" w:rsidRDefault="00FD7C29" w:rsidP="00915DAE">
            <w:pPr>
              <w:spacing w:before="120" w:after="120"/>
              <w:rPr>
                <w:rFonts w:ascii="Garamond" w:hAnsi="Garamond" w:cs="Garamond"/>
                <w:b/>
                <w:bCs/>
              </w:rPr>
            </w:pPr>
            <w:r w:rsidRPr="00FD7C29">
              <w:rPr>
                <w:rFonts w:ascii="Garamond" w:hAnsi="Garamond" w:cs="Garamond"/>
                <w:b/>
                <w:bCs/>
                <w:smallCaps/>
              </w:rPr>
              <w:t xml:space="preserve">V.1) A közbeszerzés ismétlődő jellegére vonatkozó információk </w:t>
            </w:r>
            <w:r w:rsidRPr="00FD7C29">
              <w:rPr>
                <w:rFonts w:ascii="Garamond" w:hAnsi="Garamond" w:cs="Garamond"/>
                <w:i/>
                <w:iCs/>
              </w:rPr>
              <w:t>(adott esetben)</w:t>
            </w:r>
          </w:p>
          <w:p w:rsidR="00F93766" w:rsidRPr="008F2307" w:rsidRDefault="00FD7C29" w:rsidP="00915DAE">
            <w:pPr>
              <w:spacing w:before="120" w:after="120"/>
              <w:rPr>
                <w:rFonts w:ascii="Garamond" w:hAnsi="Garamond" w:cs="Garamond"/>
              </w:rPr>
            </w:pPr>
            <w:r w:rsidRPr="00FD7C29">
              <w:rPr>
                <w:rFonts w:ascii="Garamond" w:hAnsi="Garamond" w:cs="Garamond"/>
              </w:rPr>
              <w:t xml:space="preserve">A közbeszerzés ismétlődő  jellegű         </w:t>
            </w:r>
            <w:r w:rsidR="0028421A" w:rsidRPr="00FD7C29">
              <w:rPr>
                <w:rFonts w:ascii="Garamond" w:hAnsi="Garamond" w:cs="Garamond"/>
              </w:rPr>
              <w:fldChar w:fldCharType="begin">
                <w:ffData>
                  <w:name w:val="Check10"/>
                  <w:enabled/>
                  <w:calcOnExit w:val="0"/>
                  <w:checkBox>
                    <w:sizeAuto/>
                    <w:default w:val="0"/>
                  </w:checkBox>
                </w:ffData>
              </w:fldChar>
            </w:r>
            <w:r w:rsidRPr="00FD7C29">
              <w:rPr>
                <w:rFonts w:ascii="Garamond" w:hAnsi="Garamond" w:cs="Garamond"/>
              </w:rPr>
              <w:instrText xml:space="preserve"> FORMCHECKBOX </w:instrText>
            </w:r>
            <w:r w:rsidR="0028421A">
              <w:rPr>
                <w:rFonts w:ascii="Garamond" w:hAnsi="Garamond" w:cs="Garamond"/>
              </w:rPr>
            </w:r>
            <w:r w:rsidR="0028421A">
              <w:rPr>
                <w:rFonts w:ascii="Garamond" w:hAnsi="Garamond" w:cs="Garamond"/>
              </w:rPr>
              <w:fldChar w:fldCharType="separate"/>
            </w:r>
            <w:r w:rsidR="0028421A" w:rsidRPr="00FD7C29">
              <w:rPr>
                <w:rFonts w:ascii="Garamond" w:hAnsi="Garamond" w:cs="Garamond"/>
              </w:rPr>
              <w:fldChar w:fldCharType="end"/>
            </w:r>
            <w:r w:rsidR="00F93766" w:rsidRPr="008F2307">
              <w:rPr>
                <w:rFonts w:ascii="Garamond" w:hAnsi="Garamond" w:cs="Garamond"/>
              </w:rPr>
              <w:t xml:space="preserve"> </w:t>
            </w:r>
            <w:r w:rsidR="00F93766" w:rsidRPr="008F2307">
              <w:rPr>
                <w:rFonts w:ascii="Garamond" w:hAnsi="Garamond" w:cs="Garamond"/>
                <w:b/>
                <w:bCs/>
              </w:rPr>
              <w:t>igen</w:t>
            </w:r>
            <w:r w:rsidR="00F93766" w:rsidRPr="008F2307">
              <w:rPr>
                <w:rFonts w:ascii="Garamond" w:hAnsi="Garamond" w:cs="Garamond"/>
              </w:rPr>
              <w:t xml:space="preserve">   </w:t>
            </w:r>
            <w:r w:rsidR="0028421A" w:rsidRPr="00FD7C29">
              <w:rPr>
                <w:rFonts w:ascii="Garamond" w:hAnsi="Garamond" w:cs="Garamond"/>
              </w:rPr>
              <w:fldChar w:fldCharType="begin">
                <w:ffData>
                  <w:name w:val=""/>
                  <w:enabled/>
                  <w:calcOnExit w:val="0"/>
                  <w:checkBox>
                    <w:sizeAuto/>
                    <w:default w:val="1"/>
                  </w:checkBox>
                </w:ffData>
              </w:fldChar>
            </w:r>
            <w:r w:rsidRPr="00FD7C29">
              <w:rPr>
                <w:rFonts w:ascii="Garamond" w:hAnsi="Garamond" w:cs="Garamond"/>
              </w:rPr>
              <w:instrText xml:space="preserve"> FORMCHECKBOX </w:instrText>
            </w:r>
            <w:r w:rsidR="0028421A">
              <w:rPr>
                <w:rFonts w:ascii="Garamond" w:hAnsi="Garamond" w:cs="Garamond"/>
              </w:rPr>
            </w:r>
            <w:r w:rsidR="0028421A">
              <w:rPr>
                <w:rFonts w:ascii="Garamond" w:hAnsi="Garamond" w:cs="Garamond"/>
              </w:rPr>
              <w:fldChar w:fldCharType="separate"/>
            </w:r>
            <w:r w:rsidR="0028421A" w:rsidRPr="00FD7C29">
              <w:rPr>
                <w:rFonts w:ascii="Garamond" w:hAnsi="Garamond" w:cs="Garamond"/>
              </w:rPr>
              <w:fldChar w:fldCharType="end"/>
            </w:r>
            <w:r w:rsidR="00F93766" w:rsidRPr="008F2307">
              <w:rPr>
                <w:rFonts w:ascii="Garamond" w:hAnsi="Garamond" w:cs="Garamond"/>
              </w:rPr>
              <w:t xml:space="preserve"> </w:t>
            </w:r>
            <w:r w:rsidR="00F93766" w:rsidRPr="008F2307">
              <w:rPr>
                <w:rFonts w:ascii="Garamond" w:hAnsi="Garamond" w:cs="Garamond"/>
                <w:b/>
                <w:bCs/>
              </w:rPr>
              <w:t>nem</w:t>
            </w:r>
          </w:p>
          <w:p w:rsidR="00F93766" w:rsidRPr="008F2307" w:rsidRDefault="00FD7C29" w:rsidP="00915DAE">
            <w:pPr>
              <w:spacing w:after="120"/>
              <w:rPr>
                <w:rFonts w:ascii="Garamond" w:hAnsi="Garamond" w:cs="Garamond"/>
                <w:b/>
                <w:bCs/>
              </w:rPr>
            </w:pPr>
            <w:r w:rsidRPr="00FD7C29">
              <w:rPr>
                <w:rFonts w:ascii="Garamond" w:hAnsi="Garamond" w:cs="Garamond"/>
                <w:i/>
                <w:iCs/>
              </w:rPr>
              <w:t>(igen válasz esetén)</w:t>
            </w:r>
            <w:r w:rsidRPr="00FD7C29">
              <w:rPr>
                <w:rFonts w:ascii="Garamond" w:hAnsi="Garamond" w:cs="Garamond"/>
              </w:rPr>
              <w:t xml:space="preserve"> A további hirdetmények közzétételének tervezett ideje: </w:t>
            </w:r>
          </w:p>
        </w:tc>
      </w:tr>
      <w:tr w:rsidR="00F93766" w:rsidRPr="008F2307">
        <w:trPr>
          <w:trHeight w:val="1383"/>
        </w:trPr>
        <w:tc>
          <w:tcPr>
            <w:tcW w:w="9540" w:type="dxa"/>
            <w:tcBorders>
              <w:top w:val="single" w:sz="12" w:space="0" w:color="auto"/>
              <w:left w:val="single" w:sz="12" w:space="0" w:color="auto"/>
              <w:bottom w:val="single" w:sz="12" w:space="0" w:color="auto"/>
              <w:right w:val="single" w:sz="12" w:space="0" w:color="auto"/>
            </w:tcBorders>
          </w:tcPr>
          <w:p w:rsidR="00F93766" w:rsidRPr="008F2307" w:rsidRDefault="00F93766" w:rsidP="00915DAE">
            <w:pPr>
              <w:spacing w:after="120"/>
              <w:rPr>
                <w:rFonts w:ascii="Garamond" w:hAnsi="Garamond" w:cs="Garamond"/>
                <w:b/>
                <w:bCs/>
                <w:smallCaps/>
              </w:rPr>
            </w:pPr>
            <w:r w:rsidRPr="008F2307">
              <w:rPr>
                <w:rFonts w:ascii="Garamond" w:hAnsi="Garamond" w:cs="Garamond"/>
                <w:b/>
                <w:bCs/>
              </w:rPr>
              <w:t xml:space="preserve">V.2) </w:t>
            </w:r>
            <w:r w:rsidRPr="008F2307">
              <w:rPr>
                <w:rFonts w:ascii="Garamond" w:hAnsi="Garamond" w:cs="Garamond"/>
                <w:b/>
                <w:bCs/>
                <w:smallCaps/>
              </w:rPr>
              <w:t>Európai uniós alapokra vonatkozó információk</w:t>
            </w:r>
          </w:p>
          <w:p w:rsidR="00F93766" w:rsidRPr="008F2307" w:rsidRDefault="00F93766" w:rsidP="00915DAE">
            <w:pPr>
              <w:spacing w:after="120"/>
              <w:rPr>
                <w:rFonts w:ascii="Garamond" w:hAnsi="Garamond" w:cs="Garamond"/>
                <w:b/>
                <w:bCs/>
              </w:rPr>
            </w:pPr>
            <w:r w:rsidRPr="008F2307">
              <w:rPr>
                <w:rFonts w:ascii="Garamond" w:hAnsi="Garamond" w:cs="Garamond"/>
              </w:rPr>
              <w:t xml:space="preserve">A szerződés európai uniós alapokból finanszírozott projekttel és/vagy </w:t>
            </w:r>
            <w:r w:rsidR="00FD7C29" w:rsidRPr="00FD7C29">
              <w:rPr>
                <w:rFonts w:ascii="Garamond" w:hAnsi="Garamond" w:cs="Garamond"/>
              </w:rPr>
              <w:t xml:space="preserve">programmal kapcsolatos   </w:t>
            </w:r>
            <w:r w:rsidR="0028421A" w:rsidRPr="00FD7C29">
              <w:rPr>
                <w:rFonts w:ascii="Garamond" w:hAnsi="Garamond" w:cs="Garamond"/>
              </w:rPr>
              <w:fldChar w:fldCharType="begin">
                <w:ffData>
                  <w:name w:val=""/>
                  <w:enabled/>
                  <w:calcOnExit w:val="0"/>
                  <w:checkBox>
                    <w:sizeAuto/>
                    <w:default w:val="1"/>
                  </w:checkBox>
                </w:ffData>
              </w:fldChar>
            </w:r>
            <w:r w:rsidR="00FD7C29" w:rsidRPr="00FD7C29">
              <w:rPr>
                <w:rFonts w:ascii="Garamond" w:hAnsi="Garamond" w:cs="Garamond"/>
              </w:rPr>
              <w:instrText xml:space="preserve"> FORMCHECKBOX </w:instrText>
            </w:r>
            <w:r w:rsidR="0028421A">
              <w:rPr>
                <w:rFonts w:ascii="Garamond" w:hAnsi="Garamond" w:cs="Garamond"/>
              </w:rPr>
            </w:r>
            <w:r w:rsidR="0028421A">
              <w:rPr>
                <w:rFonts w:ascii="Garamond" w:hAnsi="Garamond" w:cs="Garamond"/>
              </w:rPr>
              <w:fldChar w:fldCharType="separate"/>
            </w:r>
            <w:r w:rsidR="0028421A" w:rsidRPr="00FD7C29">
              <w:rPr>
                <w:rFonts w:ascii="Garamond" w:hAnsi="Garamond" w:cs="Garamond"/>
              </w:rPr>
              <w:fldChar w:fldCharType="end"/>
            </w:r>
            <w:r w:rsidRPr="008F2307">
              <w:rPr>
                <w:rFonts w:ascii="Garamond" w:hAnsi="Garamond" w:cs="Garamond"/>
                <w:b/>
                <w:bCs/>
              </w:rPr>
              <w:t>igen</w:t>
            </w:r>
            <w:r w:rsidRPr="008F2307">
              <w:rPr>
                <w:rFonts w:ascii="Garamond" w:hAnsi="Garamond" w:cs="Garamond"/>
              </w:rPr>
              <w:t xml:space="preserve">   </w:t>
            </w:r>
            <w:r w:rsidR="0028421A" w:rsidRPr="00FD7C29">
              <w:rPr>
                <w:rFonts w:ascii="Garamond" w:hAnsi="Garamond" w:cs="Garamond"/>
              </w:rPr>
              <w:fldChar w:fldCharType="begin">
                <w:ffData>
                  <w:name w:val=""/>
                  <w:enabled/>
                  <w:calcOnExit w:val="0"/>
                  <w:checkBox>
                    <w:sizeAuto/>
                    <w:default w:val="0"/>
                  </w:checkBox>
                </w:ffData>
              </w:fldChar>
            </w:r>
            <w:r w:rsidR="00FD7C29" w:rsidRPr="00FD7C29">
              <w:rPr>
                <w:rFonts w:ascii="Garamond" w:hAnsi="Garamond" w:cs="Garamond"/>
              </w:rPr>
              <w:instrText xml:space="preserve"> FORMCHECKBOX </w:instrText>
            </w:r>
            <w:r w:rsidR="0028421A">
              <w:rPr>
                <w:rFonts w:ascii="Garamond" w:hAnsi="Garamond" w:cs="Garamond"/>
              </w:rPr>
            </w:r>
            <w:r w:rsidR="0028421A">
              <w:rPr>
                <w:rFonts w:ascii="Garamond" w:hAnsi="Garamond" w:cs="Garamond"/>
              </w:rPr>
              <w:fldChar w:fldCharType="separate"/>
            </w:r>
            <w:r w:rsidR="0028421A" w:rsidRPr="00FD7C29">
              <w:rPr>
                <w:rFonts w:ascii="Garamond" w:hAnsi="Garamond" w:cs="Garamond"/>
              </w:rPr>
              <w:fldChar w:fldCharType="end"/>
            </w:r>
            <w:r w:rsidRPr="008F2307">
              <w:rPr>
                <w:rFonts w:ascii="Garamond" w:hAnsi="Garamond" w:cs="Garamond"/>
                <w:b/>
                <w:bCs/>
              </w:rPr>
              <w:t>nem</w:t>
            </w:r>
          </w:p>
          <w:p w:rsidR="00F93766" w:rsidRPr="008F2307" w:rsidRDefault="00FD7C29" w:rsidP="00915DAE">
            <w:pPr>
              <w:spacing w:after="120"/>
              <w:rPr>
                <w:rFonts w:ascii="Garamond" w:hAnsi="Garamond" w:cs="Garamond"/>
              </w:rPr>
            </w:pPr>
            <w:r w:rsidRPr="00FD7C29">
              <w:rPr>
                <w:rFonts w:ascii="Garamond" w:hAnsi="Garamond" w:cs="Garamond"/>
                <w:i/>
                <w:iCs/>
              </w:rPr>
              <w:t>(igen válasz esetén)</w:t>
            </w:r>
            <w:r w:rsidRPr="00FD7C29">
              <w:rPr>
                <w:rFonts w:ascii="Garamond" w:hAnsi="Garamond" w:cs="Garamond"/>
              </w:rPr>
              <w:t xml:space="preserve"> Hivatkozás a projekt(ek)re és/vagy program(ok)ra: </w:t>
            </w:r>
          </w:p>
          <w:p w:rsidR="00F93766" w:rsidRPr="008F2307" w:rsidRDefault="00822D49" w:rsidP="00197548">
            <w:pPr>
              <w:spacing w:after="120"/>
              <w:rPr>
                <w:rFonts w:ascii="Garamond" w:hAnsi="Garamond" w:cs="Garamond"/>
              </w:rPr>
            </w:pPr>
            <w:r w:rsidRPr="00E50613">
              <w:rPr>
                <w:rFonts w:ascii="Garamond" w:hAnsi="Garamond"/>
              </w:rPr>
              <w:t>KDOP-2.1.1/D-12-2012-0004 számú Tapolcai-tavasbarlang Látogatóközpont „Bakony-Balaton Geopark nyugati kapuja”</w:t>
            </w:r>
          </w:p>
        </w:tc>
      </w:tr>
    </w:tbl>
    <w:p w:rsidR="00F93766" w:rsidRPr="008F2307" w:rsidRDefault="00F93766" w:rsidP="00207A65">
      <w:pPr>
        <w:rPr>
          <w:rFonts w:ascii="Garamond" w:hAnsi="Garamond" w:cs="Garamond"/>
        </w:rPr>
      </w:pPr>
    </w:p>
    <w:tbl>
      <w:tblPr>
        <w:tblW w:w="9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40"/>
      </w:tblGrid>
      <w:tr w:rsidR="00F93766" w:rsidRPr="008F2307">
        <w:trPr>
          <w:trHeight w:val="284"/>
        </w:trPr>
        <w:tc>
          <w:tcPr>
            <w:tcW w:w="9540" w:type="dxa"/>
            <w:tcBorders>
              <w:top w:val="single" w:sz="12" w:space="0" w:color="auto"/>
              <w:left w:val="single" w:sz="12" w:space="0" w:color="auto"/>
              <w:bottom w:val="single" w:sz="12" w:space="0" w:color="auto"/>
              <w:right w:val="single" w:sz="12" w:space="0" w:color="auto"/>
            </w:tcBorders>
          </w:tcPr>
          <w:p w:rsidR="00F93766" w:rsidRPr="008F2307" w:rsidRDefault="00FD7C29" w:rsidP="00915DAE">
            <w:pPr>
              <w:spacing w:before="120" w:after="120"/>
              <w:jc w:val="both"/>
              <w:rPr>
                <w:rFonts w:ascii="Garamond" w:hAnsi="Garamond" w:cs="Garamond"/>
                <w:u w:val="single"/>
              </w:rPr>
            </w:pPr>
            <w:r w:rsidRPr="00FD7C29">
              <w:rPr>
                <w:rFonts w:ascii="Garamond" w:hAnsi="Garamond" w:cs="Garamond"/>
                <w:b/>
                <w:bCs/>
              </w:rPr>
              <w:t xml:space="preserve">V.3) </w:t>
            </w:r>
            <w:r w:rsidRPr="00FD7C29">
              <w:rPr>
                <w:rFonts w:ascii="Garamond" w:hAnsi="Garamond" w:cs="Garamond"/>
                <w:b/>
                <w:bCs/>
                <w:smallCaps/>
              </w:rPr>
              <w:t>További információk</w:t>
            </w:r>
            <w:r w:rsidRPr="00FD7C29">
              <w:rPr>
                <w:rFonts w:ascii="Garamond" w:hAnsi="Garamond" w:cs="Garamond"/>
                <w:b/>
                <w:bCs/>
              </w:rPr>
              <w:t xml:space="preserve"> </w:t>
            </w:r>
            <w:r w:rsidRPr="00FD7C29">
              <w:rPr>
                <w:rFonts w:ascii="Garamond" w:hAnsi="Garamond" w:cs="Garamond"/>
                <w:i/>
                <w:iCs/>
              </w:rPr>
              <w:t>(adott esetben)</w:t>
            </w:r>
          </w:p>
          <w:p w:rsidR="00F93766" w:rsidRPr="008F2307" w:rsidRDefault="00FD7C29" w:rsidP="00915DAE">
            <w:pPr>
              <w:spacing w:after="120"/>
              <w:jc w:val="both"/>
              <w:rPr>
                <w:rFonts w:ascii="Garamond" w:hAnsi="Garamond" w:cs="Garamond"/>
                <w:i/>
                <w:iCs/>
              </w:rPr>
            </w:pPr>
            <w:r w:rsidRPr="00FD7C29">
              <w:rPr>
                <w:rFonts w:ascii="Garamond" w:hAnsi="Garamond" w:cs="Garamond"/>
                <w:b/>
                <w:bCs/>
              </w:rPr>
              <w:t xml:space="preserve">V.3.1) A tárgyalás lefolytatásának menete és az ajánlatkérő által előírt alapvető szabályai, az első </w:t>
            </w:r>
            <w:r w:rsidRPr="00FD7C29">
              <w:rPr>
                <w:rFonts w:ascii="Garamond" w:hAnsi="Garamond" w:cs="Garamond"/>
                <w:b/>
                <w:bCs/>
              </w:rPr>
              <w:lastRenderedPageBreak/>
              <w:t xml:space="preserve">tárgyalás időpontja: </w:t>
            </w:r>
            <w:r w:rsidRPr="00FD7C29">
              <w:rPr>
                <w:rFonts w:ascii="Garamond" w:hAnsi="Garamond" w:cs="Garamond"/>
                <w:i/>
                <w:iCs/>
              </w:rPr>
              <w:t>(ha az eljárás tárgyalásos)</w:t>
            </w:r>
          </w:p>
          <w:p w:rsidR="00F93766" w:rsidRPr="008F2307" w:rsidRDefault="00FD7C29" w:rsidP="009C5EBC">
            <w:pPr>
              <w:spacing w:after="120"/>
              <w:jc w:val="both"/>
              <w:rPr>
                <w:rFonts w:ascii="Garamond" w:hAnsi="Garamond" w:cs="Garamond"/>
              </w:rPr>
            </w:pPr>
            <w:r w:rsidRPr="00FD7C29">
              <w:rPr>
                <w:rFonts w:ascii="Garamond" w:hAnsi="Garamond" w:cs="Garamond"/>
              </w:rPr>
              <w:t>A tárgyalásos eljárás jogcíme: Kbt. 122. § (7) bekezdés a) pont.</w:t>
            </w:r>
          </w:p>
          <w:p w:rsidR="00F93766" w:rsidRPr="008F2307" w:rsidRDefault="00FD7C29" w:rsidP="009C5EBC">
            <w:pPr>
              <w:spacing w:after="120"/>
              <w:jc w:val="both"/>
              <w:rPr>
                <w:rFonts w:ascii="Garamond" w:hAnsi="Garamond" w:cs="Garamond"/>
              </w:rPr>
            </w:pPr>
            <w:r w:rsidRPr="00FD7C29">
              <w:rPr>
                <w:rFonts w:ascii="Garamond" w:hAnsi="Garamond" w:cs="Garamond"/>
              </w:rPr>
              <w:t>Az ajánlattételi felhívásban meghatározott ajánlattételi határidőre benyújtott ajánlatok (első ajánlatok) vonatkozásában az ajánlatkérő megvizsgálja, hogy azok megfelelnek-e az ajánlattételi felhívásban, valamint a dokumentációban meghatározott feltételeknek. Már a tárgyalások megkezdését megelőzően köteles az ajánlatkérő megállapítani az ajánlattevő szerződés teljesítésére való alkalmasságát vagy alkalmatlanságát, valamint ha az ajánlat kizáró ok fennállása miatt érvénytelen.</w:t>
            </w:r>
          </w:p>
          <w:p w:rsidR="00F93766" w:rsidRPr="008F2307" w:rsidRDefault="00FD7C29" w:rsidP="009C5EBC">
            <w:pPr>
              <w:spacing w:after="120"/>
              <w:jc w:val="both"/>
              <w:rPr>
                <w:rFonts w:ascii="Garamond" w:hAnsi="Garamond" w:cs="Garamond"/>
              </w:rPr>
            </w:pPr>
            <w:r w:rsidRPr="00FD7C29">
              <w:rPr>
                <w:rFonts w:ascii="Garamond" w:hAnsi="Garamond" w:cs="Garamond"/>
              </w:rPr>
              <w:t>Ajánlatkérő egy tárgyalási fordulót kíván tartani, de amennyiben szükséges úgy további tárgyalási fordulóra kerülhet sor. Ajánlatkérő az ajánlattevőkkel egyidejűleg tárgyal a szerződéses feltételekről és a teljesítés körülményeiről. A tárgyalásról jegyzőkönyv készül, amelyet minden tárgyalópartner képviselője aláír. Az ajánlatkérő a bírálati szempont rendszer szerinti megajánlásokról az ajánlattevőkkel külön-külön tárgyalhat. A tárgyalásról jegyzőkönyv készül, amelyet az adott ajánlattevő képviselője aláír.</w:t>
            </w:r>
          </w:p>
          <w:p w:rsidR="00F93766" w:rsidRPr="008F2307" w:rsidRDefault="00FD7C29" w:rsidP="009C5EBC">
            <w:pPr>
              <w:spacing w:after="120"/>
              <w:jc w:val="both"/>
              <w:rPr>
                <w:rFonts w:ascii="Garamond" w:hAnsi="Garamond" w:cs="Garamond"/>
              </w:rPr>
            </w:pPr>
            <w:r w:rsidRPr="00FD7C29">
              <w:rPr>
                <w:rFonts w:ascii="Garamond" w:hAnsi="Garamond" w:cs="Garamond"/>
              </w:rPr>
              <w:t xml:space="preserve">Ajánlatkérő </w:t>
            </w:r>
          </w:p>
          <w:p w:rsidR="00F93766" w:rsidRPr="008F2307" w:rsidRDefault="00FD7C29" w:rsidP="009C5EBC">
            <w:pPr>
              <w:spacing w:after="120"/>
              <w:jc w:val="both"/>
              <w:rPr>
                <w:rFonts w:ascii="Garamond" w:hAnsi="Garamond" w:cs="Garamond"/>
              </w:rPr>
            </w:pPr>
            <w:r w:rsidRPr="00FD7C29">
              <w:rPr>
                <w:rFonts w:ascii="Garamond" w:hAnsi="Garamond" w:cs="Garamond"/>
              </w:rPr>
              <w:t>amennyiben a szerződéses feltételekről tárgyalás alapján a változások nagyságrendje indokolja ésszerű póthatáridőt tűz az ajánlattevők részére a végleges ajánlataik írásban történő benyújtására a Kbt. 92. § (7) bekezdésének megfelelően, azzal, hogy a végleges dokumentációt az ajánlattevők részére rendelkezésre bocsátja a póthatáridő lejárta előtt 5 munkanappal</w:t>
            </w:r>
          </w:p>
          <w:p w:rsidR="00F93766" w:rsidRPr="008F2307" w:rsidRDefault="00FD7C29" w:rsidP="009C5EBC">
            <w:pPr>
              <w:spacing w:after="120"/>
              <w:jc w:val="both"/>
              <w:rPr>
                <w:rFonts w:ascii="Garamond" w:hAnsi="Garamond" w:cs="Garamond"/>
              </w:rPr>
            </w:pPr>
            <w:r w:rsidRPr="00FD7C29">
              <w:rPr>
                <w:rFonts w:ascii="Garamond" w:hAnsi="Garamond" w:cs="Garamond"/>
              </w:rPr>
              <w:t>vagy</w:t>
            </w:r>
          </w:p>
          <w:p w:rsidR="00F93766" w:rsidRPr="008F2307" w:rsidRDefault="00FD7C29" w:rsidP="009C5EBC">
            <w:pPr>
              <w:spacing w:after="120"/>
              <w:jc w:val="both"/>
              <w:rPr>
                <w:rFonts w:ascii="Garamond" w:hAnsi="Garamond" w:cs="Garamond"/>
              </w:rPr>
            </w:pPr>
            <w:r w:rsidRPr="00FD7C29">
              <w:rPr>
                <w:rFonts w:ascii="Garamond" w:hAnsi="Garamond" w:cs="Garamond"/>
              </w:rPr>
              <w:t>az ajánlattevőkkel bírálati szempont rendszer szerinti megajánlásokról folytatott tárgyalás(ok) során végleges ajánlat írásban és zárt borítékban történő beadására hívja fel az ajánlattevőket. A végleges ajánlatok bontására közvetlenül az utolsó tárgyalás lezárásakor kerül sor, amennyiben a Kbt. 92. § (7) bekezdése jelen eljárás során nem kerül alkalmazásra.</w:t>
            </w:r>
          </w:p>
          <w:p w:rsidR="00F93766" w:rsidRPr="008F2307" w:rsidRDefault="00FD7C29" w:rsidP="009C5EBC">
            <w:pPr>
              <w:spacing w:after="120"/>
              <w:jc w:val="both"/>
              <w:rPr>
                <w:rFonts w:ascii="Garamond" w:hAnsi="Garamond" w:cs="Garamond"/>
              </w:rPr>
            </w:pPr>
            <w:r w:rsidRPr="00FD7C29">
              <w:rPr>
                <w:rFonts w:ascii="Garamond" w:hAnsi="Garamond" w:cs="Garamond"/>
              </w:rPr>
              <w:t>A tárgyaláson az ajánlattevőt ajánlattételre jogosult (vagy meghatalmazás révén feljogosított) személynek kell képviselni.</w:t>
            </w:r>
          </w:p>
          <w:p w:rsidR="00F93766" w:rsidRPr="008F2307" w:rsidRDefault="00FD7C29" w:rsidP="009C5EBC">
            <w:pPr>
              <w:spacing w:after="120"/>
              <w:jc w:val="both"/>
              <w:rPr>
                <w:rFonts w:ascii="Garamond" w:hAnsi="Garamond" w:cs="Garamond"/>
              </w:rPr>
            </w:pPr>
            <w:r w:rsidRPr="00FD7C29">
              <w:rPr>
                <w:rFonts w:ascii="Garamond" w:hAnsi="Garamond" w:cs="Garamond"/>
              </w:rPr>
              <w:t>Amennyiben a tárgyaláson ajánlattevőt ajánlattételre jogosult (vagy meghatalmazás révén feljogosított) személy nem képviseli, akkor az ajánlatkérő az első ajánlatot tekinti végleges ajánlatnak, és az első ajánlatban - bírálati szempontrendszer szerint - adott megajánlások szerinti tartalomnak megfelelően az ajánlati kötöttség beáll a végleges ajánlatok bontásának időpontjában.</w:t>
            </w:r>
          </w:p>
          <w:p w:rsidR="00F93766" w:rsidRPr="008F2307" w:rsidRDefault="00FD7C29" w:rsidP="009C5EBC">
            <w:pPr>
              <w:spacing w:after="120"/>
              <w:jc w:val="both"/>
              <w:rPr>
                <w:rFonts w:ascii="Garamond" w:hAnsi="Garamond" w:cs="Garamond"/>
              </w:rPr>
            </w:pPr>
            <w:r w:rsidRPr="00FD7C29">
              <w:rPr>
                <w:rFonts w:ascii="Garamond" w:hAnsi="Garamond" w:cs="Garamond"/>
              </w:rPr>
              <w:t>Amennyiben a tárgyaláson ajánlattevőt ajánlattételre jogosult (vagy meghatalmazás révén feljogosított) személy úgy képviseli, hogy képviseleti jogosultságát nem vagy nem jelen felhívás vagy dokumentáció szerinti előírásoknak megfelelően igazolta, akkor az ajánlatkérő rövid legfeljebb 3 munkanapos határidőt tűz a képviseleti jogosultság igazolásának benyújtására. Amennyiben a képviseleti jogosultság igazolása nem az előírt határidőben vagy nem jelen felhívás vagy dokumentáció szerinti előírásoknak megfelelően kerül benyújtásra, akkor az első ajánlatban - bírálati szempontrendszer szerint - adott megajánlások szerinti tartalomnak megfelelően az ajánlati kötöttség beáll a végleges ajánlatok bontásának időpontjában.</w:t>
            </w:r>
          </w:p>
          <w:p w:rsidR="00F93766" w:rsidRPr="008F2307" w:rsidRDefault="00FD7C29" w:rsidP="009C5EBC">
            <w:pPr>
              <w:spacing w:after="120"/>
              <w:jc w:val="both"/>
              <w:rPr>
                <w:rFonts w:ascii="Garamond" w:hAnsi="Garamond" w:cs="Garamond"/>
              </w:rPr>
            </w:pPr>
            <w:r w:rsidRPr="00FD7C29">
              <w:rPr>
                <w:rFonts w:ascii="Garamond" w:hAnsi="Garamond" w:cs="Garamond"/>
              </w:rPr>
              <w:t>Amennyiben tárgyaláson nem jelenik meg senki (egy ajánlattevő képviselője sem), az első ajánlatokra vonatkozó ajánlati kötöttség az első tárgyalás tervezett kezdési időpontjában áll be.</w:t>
            </w:r>
          </w:p>
          <w:p w:rsidR="00F93766" w:rsidRPr="008F2307" w:rsidRDefault="00FD7C29" w:rsidP="009C5EBC">
            <w:pPr>
              <w:spacing w:after="120"/>
              <w:jc w:val="both"/>
              <w:rPr>
                <w:rFonts w:ascii="Garamond" w:hAnsi="Garamond" w:cs="Garamond"/>
              </w:rPr>
            </w:pPr>
            <w:r w:rsidRPr="00FD7C29">
              <w:rPr>
                <w:rFonts w:ascii="Garamond" w:hAnsi="Garamond" w:cs="Garamond"/>
              </w:rPr>
              <w:t xml:space="preserve">Az ajánlatkérő a végleges ajánlatok bontásakor a Kbt. 62. §-ának megfelelően jár el, továbbá a bontásnál a Kbt. 62. § (2) bekezdése szerinti személyek lehetnek jelen. </w:t>
            </w:r>
          </w:p>
          <w:p w:rsidR="00F93766" w:rsidRPr="008F2307" w:rsidRDefault="00FD7C29" w:rsidP="009C5EBC">
            <w:pPr>
              <w:spacing w:after="120"/>
              <w:jc w:val="both"/>
              <w:rPr>
                <w:rFonts w:ascii="Garamond" w:hAnsi="Garamond" w:cs="Garamond"/>
              </w:rPr>
            </w:pPr>
            <w:r w:rsidRPr="00FD7C29">
              <w:rPr>
                <w:rFonts w:ascii="Garamond" w:hAnsi="Garamond" w:cs="Garamond"/>
              </w:rPr>
              <w:t>Végleges ajánlat minimális tartalmi követelményei:</w:t>
            </w:r>
          </w:p>
          <w:p w:rsidR="00F93766" w:rsidRPr="008F2307" w:rsidRDefault="00FD7C29" w:rsidP="009C5EBC">
            <w:pPr>
              <w:numPr>
                <w:ilvl w:val="0"/>
                <w:numId w:val="10"/>
              </w:numPr>
              <w:spacing w:after="120" w:line="240" w:lineRule="auto"/>
              <w:jc w:val="both"/>
              <w:rPr>
                <w:rFonts w:ascii="Garamond" w:hAnsi="Garamond" w:cs="Garamond"/>
              </w:rPr>
            </w:pPr>
            <w:r w:rsidRPr="00FD7C29">
              <w:rPr>
                <w:rFonts w:ascii="Garamond" w:hAnsi="Garamond" w:cs="Garamond"/>
              </w:rPr>
              <w:t>Az ajánlatnak felolvasólapot kell tartalmaznia a Kbt. 60.§ (6) bekezdése szerint.</w:t>
            </w:r>
          </w:p>
          <w:p w:rsidR="00F93766" w:rsidRPr="008F2307" w:rsidRDefault="00FD7C29" w:rsidP="009C5EBC">
            <w:pPr>
              <w:numPr>
                <w:ilvl w:val="0"/>
                <w:numId w:val="10"/>
              </w:numPr>
              <w:spacing w:after="120" w:line="240" w:lineRule="auto"/>
              <w:jc w:val="both"/>
              <w:rPr>
                <w:rFonts w:ascii="Garamond" w:hAnsi="Garamond" w:cs="Garamond"/>
              </w:rPr>
            </w:pPr>
            <w:r w:rsidRPr="00FD7C29">
              <w:rPr>
                <w:rFonts w:ascii="Garamond" w:hAnsi="Garamond" w:cs="Garamond"/>
              </w:rPr>
              <w:t xml:space="preserve">Az ajánlatnak tartalmaznia kell az ajánlattevő kifejezett nyilatkozatát a Kbt. 60. § (3) bekezdésére </w:t>
            </w:r>
            <w:r w:rsidRPr="00FD7C29">
              <w:rPr>
                <w:rFonts w:ascii="Garamond" w:hAnsi="Garamond" w:cs="Garamond"/>
              </w:rPr>
              <w:lastRenderedPageBreak/>
              <w:t>vonatkozóan.</w:t>
            </w:r>
          </w:p>
          <w:p w:rsidR="00F93766" w:rsidRPr="008F2307" w:rsidRDefault="00FD7C29" w:rsidP="009C5EBC">
            <w:pPr>
              <w:numPr>
                <w:ilvl w:val="0"/>
                <w:numId w:val="10"/>
              </w:numPr>
              <w:spacing w:after="120" w:line="240" w:lineRule="auto"/>
              <w:jc w:val="both"/>
              <w:rPr>
                <w:rFonts w:ascii="Garamond" w:hAnsi="Garamond" w:cs="Garamond"/>
              </w:rPr>
            </w:pPr>
            <w:r w:rsidRPr="00FD7C29">
              <w:rPr>
                <w:rFonts w:ascii="Garamond" w:hAnsi="Garamond" w:cs="Garamond"/>
              </w:rPr>
              <w:t>A felolvasó lapon szereplő ajánlati árat alátámasztó tételes árazott költségvetést. (Amennyiben a közbeszerzési eljárás során az ajánlati ár alátámasztásaként az ajánlatkérő tételes árazott költségvetés benyújtását írta elő.)</w:t>
            </w:r>
          </w:p>
          <w:p w:rsidR="00F93766" w:rsidRPr="008F2307" w:rsidRDefault="00FD7C29" w:rsidP="009C5EBC">
            <w:pPr>
              <w:spacing w:after="120"/>
              <w:rPr>
                <w:rFonts w:ascii="Garamond" w:hAnsi="Garamond" w:cs="Garamond"/>
              </w:rPr>
            </w:pPr>
            <w:r w:rsidRPr="00FD7C29">
              <w:rPr>
                <w:rFonts w:ascii="Garamond" w:hAnsi="Garamond" w:cs="Garamond"/>
              </w:rPr>
              <w:t>Az első tárgyalástervezett kezdési időpontja: 2014.</w:t>
            </w:r>
            <w:r w:rsidR="00331334" w:rsidRPr="00FD7C29">
              <w:rPr>
                <w:rFonts w:ascii="Garamond" w:hAnsi="Garamond" w:cs="Garamond"/>
              </w:rPr>
              <w:t xml:space="preserve"> </w:t>
            </w:r>
            <w:r w:rsidR="001D64EF">
              <w:rPr>
                <w:rFonts w:ascii="Garamond" w:hAnsi="Garamond" w:cs="Garamond"/>
              </w:rPr>
              <w:t>június</w:t>
            </w:r>
            <w:r w:rsidR="00331334">
              <w:rPr>
                <w:rFonts w:ascii="Garamond" w:hAnsi="Garamond" w:cs="Garamond"/>
              </w:rPr>
              <w:t xml:space="preserve"> </w:t>
            </w:r>
            <w:r w:rsidR="001D64EF">
              <w:rPr>
                <w:rFonts w:ascii="Garamond" w:hAnsi="Garamond" w:cs="Garamond"/>
              </w:rPr>
              <w:t>17</w:t>
            </w:r>
            <w:r w:rsidR="00331334" w:rsidRPr="00FD7C29">
              <w:rPr>
                <w:rFonts w:ascii="Garamond" w:hAnsi="Garamond" w:cs="Garamond"/>
              </w:rPr>
              <w:t>.</w:t>
            </w:r>
            <w:r w:rsidR="00331334" w:rsidRPr="00FD7C29">
              <w:rPr>
                <w:rFonts w:ascii="Garamond" w:hAnsi="Garamond" w:cs="Garamond"/>
                <w:noProof/>
              </w:rPr>
              <w:t xml:space="preserve"> </w:t>
            </w:r>
            <w:r w:rsidRPr="00FD7C29">
              <w:rPr>
                <w:rFonts w:ascii="Garamond" w:hAnsi="Garamond" w:cs="Garamond"/>
              </w:rPr>
              <w:t xml:space="preserve">10:00 óra </w:t>
            </w:r>
          </w:p>
          <w:p w:rsidR="00F93766" w:rsidRPr="008F2307" w:rsidRDefault="00FD7C29" w:rsidP="009C5EBC">
            <w:pPr>
              <w:spacing w:after="120"/>
              <w:rPr>
                <w:rFonts w:ascii="Garamond" w:hAnsi="Garamond" w:cs="Garamond"/>
              </w:rPr>
            </w:pPr>
            <w:r w:rsidRPr="00FD7C29">
              <w:rPr>
                <w:rFonts w:ascii="Garamond" w:hAnsi="Garamond" w:cs="Garamond"/>
              </w:rPr>
              <w:t>Helye: 8229 Csopak, Kossuth u. 16. (Tárgyaló)</w:t>
            </w:r>
          </w:p>
          <w:p w:rsidR="00F93766" w:rsidRPr="008F2307" w:rsidRDefault="00FD7C29" w:rsidP="00915DAE">
            <w:pPr>
              <w:spacing w:after="120"/>
              <w:jc w:val="both"/>
              <w:rPr>
                <w:rFonts w:ascii="Garamond" w:hAnsi="Garamond" w:cs="Garamond"/>
                <w:b/>
                <w:bCs/>
              </w:rPr>
            </w:pPr>
            <w:r w:rsidRPr="00FD7C29">
              <w:rPr>
                <w:rFonts w:ascii="Garamond" w:hAnsi="Garamond" w:cs="Garamond"/>
                <w:b/>
                <w:bCs/>
              </w:rPr>
              <w:t xml:space="preserve">V.3.2.1) A dokumentáció megvásárlása, átvétele vagy elektronikus úton történő elérése az eljárásban való részvétel feltétele? </w:t>
            </w:r>
            <w:r w:rsidRPr="00FD7C29">
              <w:rPr>
                <w:rFonts w:ascii="Garamond" w:hAnsi="Garamond" w:cs="Garamond"/>
                <w:i/>
                <w:iCs/>
              </w:rPr>
              <w:t>(adott esetben)</w:t>
            </w:r>
          </w:p>
          <w:p w:rsidR="00F93766" w:rsidRPr="008F2307" w:rsidRDefault="00FD7C29" w:rsidP="00915DAE">
            <w:pPr>
              <w:spacing w:after="120"/>
              <w:jc w:val="both"/>
              <w:rPr>
                <w:rFonts w:ascii="Garamond" w:hAnsi="Garamond" w:cs="Garamond"/>
              </w:rPr>
            </w:pPr>
            <w:r w:rsidRPr="00FD7C29">
              <w:rPr>
                <w:rFonts w:ascii="Garamond" w:hAnsi="Garamond" w:cs="Garamond"/>
              </w:rPr>
              <w:t xml:space="preserve">            </w:t>
            </w:r>
            <w:r w:rsidR="0028421A" w:rsidRPr="00FD7C29">
              <w:rPr>
                <w:rFonts w:ascii="Garamond" w:hAnsi="Garamond" w:cs="Garamond"/>
              </w:rPr>
              <w:fldChar w:fldCharType="begin">
                <w:ffData>
                  <w:name w:val=""/>
                  <w:enabled/>
                  <w:calcOnExit w:val="0"/>
                  <w:checkBox>
                    <w:sizeAuto/>
                    <w:default w:val="1"/>
                  </w:checkBox>
                </w:ffData>
              </w:fldChar>
            </w:r>
            <w:r w:rsidRPr="00FD7C29">
              <w:rPr>
                <w:rFonts w:ascii="Garamond" w:hAnsi="Garamond" w:cs="Garamond"/>
              </w:rPr>
              <w:instrText xml:space="preserve"> FORMCHECKBOX </w:instrText>
            </w:r>
            <w:r w:rsidR="0028421A">
              <w:rPr>
                <w:rFonts w:ascii="Garamond" w:hAnsi="Garamond" w:cs="Garamond"/>
              </w:rPr>
            </w:r>
            <w:r w:rsidR="0028421A">
              <w:rPr>
                <w:rFonts w:ascii="Garamond" w:hAnsi="Garamond" w:cs="Garamond"/>
              </w:rPr>
              <w:fldChar w:fldCharType="separate"/>
            </w:r>
            <w:r w:rsidR="0028421A" w:rsidRPr="00FD7C29">
              <w:rPr>
                <w:rFonts w:ascii="Garamond" w:hAnsi="Garamond" w:cs="Garamond"/>
              </w:rPr>
              <w:fldChar w:fldCharType="end"/>
            </w:r>
            <w:r w:rsidR="00F93766" w:rsidRPr="008F2307">
              <w:rPr>
                <w:rFonts w:ascii="Garamond" w:hAnsi="Garamond" w:cs="Garamond"/>
              </w:rPr>
              <w:t xml:space="preserve"> </w:t>
            </w:r>
            <w:r w:rsidR="00F93766" w:rsidRPr="008F2307">
              <w:rPr>
                <w:rFonts w:ascii="Garamond" w:hAnsi="Garamond" w:cs="Garamond"/>
                <w:b/>
                <w:bCs/>
              </w:rPr>
              <w:t>igen</w:t>
            </w:r>
            <w:r w:rsidR="00F93766" w:rsidRPr="008F2307">
              <w:rPr>
                <w:rFonts w:ascii="Garamond" w:hAnsi="Garamond" w:cs="Garamond"/>
              </w:rPr>
              <w:t xml:space="preserve">   </w:t>
            </w:r>
            <w:r w:rsidR="0028421A" w:rsidRPr="00FD7C29">
              <w:rPr>
                <w:rFonts w:ascii="Garamond" w:hAnsi="Garamond" w:cs="Garamond"/>
              </w:rPr>
              <w:fldChar w:fldCharType="begin">
                <w:ffData>
                  <w:name w:val="Check10"/>
                  <w:enabled/>
                  <w:calcOnExit w:val="0"/>
                  <w:checkBox>
                    <w:sizeAuto/>
                    <w:default w:val="0"/>
                  </w:checkBox>
                </w:ffData>
              </w:fldChar>
            </w:r>
            <w:r w:rsidRPr="00FD7C29">
              <w:rPr>
                <w:rFonts w:ascii="Garamond" w:hAnsi="Garamond" w:cs="Garamond"/>
              </w:rPr>
              <w:instrText xml:space="preserve"> FORMCHECKBOX </w:instrText>
            </w:r>
            <w:r w:rsidR="0028421A">
              <w:rPr>
                <w:rFonts w:ascii="Garamond" w:hAnsi="Garamond" w:cs="Garamond"/>
              </w:rPr>
            </w:r>
            <w:r w:rsidR="0028421A">
              <w:rPr>
                <w:rFonts w:ascii="Garamond" w:hAnsi="Garamond" w:cs="Garamond"/>
              </w:rPr>
              <w:fldChar w:fldCharType="separate"/>
            </w:r>
            <w:r w:rsidR="0028421A" w:rsidRPr="00FD7C29">
              <w:rPr>
                <w:rFonts w:ascii="Garamond" w:hAnsi="Garamond" w:cs="Garamond"/>
              </w:rPr>
              <w:fldChar w:fldCharType="end"/>
            </w:r>
            <w:r w:rsidR="00F93766" w:rsidRPr="008F2307">
              <w:rPr>
                <w:rFonts w:ascii="Garamond" w:hAnsi="Garamond" w:cs="Garamond"/>
              </w:rPr>
              <w:t xml:space="preserve"> </w:t>
            </w:r>
            <w:r w:rsidR="00F93766" w:rsidRPr="008F2307">
              <w:rPr>
                <w:rFonts w:ascii="Garamond" w:hAnsi="Garamond" w:cs="Garamond"/>
                <w:b/>
                <w:bCs/>
              </w:rPr>
              <w:t>nem</w:t>
            </w:r>
          </w:p>
          <w:p w:rsidR="00F93766" w:rsidRPr="008F2307" w:rsidRDefault="00FD7C29" w:rsidP="00915DAE">
            <w:pPr>
              <w:spacing w:after="120"/>
              <w:jc w:val="both"/>
              <w:rPr>
                <w:rFonts w:ascii="Garamond" w:hAnsi="Garamond" w:cs="Garamond"/>
                <w:b/>
                <w:bCs/>
              </w:rPr>
            </w:pPr>
            <w:r w:rsidRPr="00FD7C29">
              <w:rPr>
                <w:rFonts w:ascii="Garamond" w:hAnsi="Garamond" w:cs="Garamond"/>
                <w:b/>
                <w:bCs/>
              </w:rPr>
              <w:t xml:space="preserve">V.3.2.2) A dokumentáció és a kiegészítő iratok, vagy ismertető rendelkezésre bocsátásával kapcsolatos további információk: </w:t>
            </w:r>
            <w:r w:rsidRPr="00FD7C29">
              <w:rPr>
                <w:rFonts w:ascii="Garamond" w:hAnsi="Garamond" w:cs="Garamond"/>
                <w:i/>
                <w:iCs/>
              </w:rPr>
              <w:t>(adott esetben)</w:t>
            </w:r>
            <w:r w:rsidRPr="00FD7C29">
              <w:rPr>
                <w:rFonts w:ascii="Garamond" w:hAnsi="Garamond" w:cs="Garamond"/>
                <w:b/>
                <w:bCs/>
              </w:rPr>
              <w:t xml:space="preserve"> </w:t>
            </w:r>
          </w:p>
          <w:p w:rsidR="00F93766" w:rsidRPr="008F2307" w:rsidRDefault="00FD7C29" w:rsidP="00915DAE">
            <w:pPr>
              <w:spacing w:after="120"/>
              <w:jc w:val="both"/>
              <w:rPr>
                <w:rFonts w:ascii="Garamond" w:hAnsi="Garamond" w:cs="Garamond"/>
              </w:rPr>
            </w:pPr>
            <w:r w:rsidRPr="00FD7C29">
              <w:rPr>
                <w:rFonts w:ascii="Garamond" w:hAnsi="Garamond" w:cs="Garamond"/>
              </w:rPr>
              <w:t>Ajánlatkérő a dokumentációt az eljárást megindító hirdetménnyel megküldi az ajánlattevők részére.</w:t>
            </w:r>
          </w:p>
          <w:p w:rsidR="00F93766" w:rsidRPr="008F2307" w:rsidRDefault="00FD7C29" w:rsidP="00915DAE">
            <w:pPr>
              <w:spacing w:after="120"/>
              <w:jc w:val="both"/>
              <w:rPr>
                <w:rFonts w:ascii="Garamond" w:hAnsi="Garamond" w:cs="Garamond"/>
              </w:rPr>
            </w:pPr>
            <w:r w:rsidRPr="00FD7C29">
              <w:rPr>
                <w:rFonts w:ascii="Garamond" w:hAnsi="Garamond" w:cs="Garamond"/>
              </w:rPr>
              <w:t>A dokumentáció másra nem ruházható át, nem másolható és nem publikálható.</w:t>
            </w:r>
          </w:p>
          <w:p w:rsidR="00F93766" w:rsidRPr="008F2307" w:rsidRDefault="00FD7C29" w:rsidP="00915DAE">
            <w:pPr>
              <w:pStyle w:val="Megjegyzstrgya"/>
              <w:spacing w:after="120"/>
              <w:jc w:val="both"/>
              <w:rPr>
                <w:rFonts w:ascii="Garamond" w:hAnsi="Garamond" w:cs="Garamond"/>
                <w:sz w:val="22"/>
                <w:szCs w:val="22"/>
              </w:rPr>
            </w:pPr>
            <w:r w:rsidRPr="00FD7C29">
              <w:rPr>
                <w:rFonts w:ascii="Garamond" w:hAnsi="Garamond" w:cs="Garamond"/>
                <w:sz w:val="22"/>
                <w:szCs w:val="22"/>
              </w:rPr>
              <w:t>V.3.3.1) Az összességében legelőnyösebb ajánlat kiválasztásának értékelési szempontja esetén az ajánlatok részszempontok szerinti tartalmi elemeinek értékelése során adható pontszám alsó és felső határa:--</w:t>
            </w:r>
          </w:p>
          <w:p w:rsidR="00F93766" w:rsidRPr="008F2307" w:rsidRDefault="00F93766" w:rsidP="00915DAE">
            <w:pPr>
              <w:spacing w:after="120"/>
              <w:jc w:val="both"/>
              <w:rPr>
                <w:rFonts w:ascii="Garamond" w:hAnsi="Garamond" w:cs="Garamond"/>
              </w:rPr>
            </w:pPr>
          </w:p>
          <w:p w:rsidR="00F93766" w:rsidRPr="008F2307" w:rsidRDefault="00FD7C29" w:rsidP="00915DAE">
            <w:pPr>
              <w:spacing w:after="120"/>
              <w:jc w:val="both"/>
              <w:rPr>
                <w:rFonts w:ascii="Garamond" w:hAnsi="Garamond" w:cs="Garamond"/>
                <w:b/>
                <w:bCs/>
              </w:rPr>
            </w:pPr>
            <w:r w:rsidRPr="00FD7C29">
              <w:rPr>
                <w:rFonts w:ascii="Garamond" w:hAnsi="Garamond" w:cs="Garamond"/>
                <w:b/>
                <w:bCs/>
              </w:rPr>
              <w:t>V.3.3.2) Az összességében legelőnyösebb ajánlat kiválasztásának értékelési szempontja esetén a módszer (módszerek) ismertetése, amellyel az ajánlatkérő megadja az V.3.3.1) pont szerinti ponthatárok közötti pontszámot:--</w:t>
            </w:r>
          </w:p>
          <w:p w:rsidR="00F93766" w:rsidRPr="008F2307" w:rsidRDefault="00F93766" w:rsidP="00915DAE">
            <w:pPr>
              <w:spacing w:after="120"/>
              <w:jc w:val="both"/>
              <w:rPr>
                <w:rFonts w:ascii="Garamond" w:hAnsi="Garamond" w:cs="Garamond"/>
              </w:rPr>
            </w:pPr>
          </w:p>
          <w:p w:rsidR="00F93766" w:rsidRPr="008F2307" w:rsidRDefault="00FD7C29" w:rsidP="00915DAE">
            <w:pPr>
              <w:spacing w:after="120"/>
              <w:jc w:val="both"/>
              <w:rPr>
                <w:rFonts w:ascii="Garamond" w:hAnsi="Garamond" w:cs="Garamond"/>
              </w:rPr>
            </w:pPr>
            <w:r w:rsidRPr="00FD7C29">
              <w:rPr>
                <w:rFonts w:ascii="Garamond" w:hAnsi="Garamond" w:cs="Garamond"/>
                <w:b/>
                <w:bCs/>
              </w:rPr>
              <w:t>V.3.4) A III.2.2) és a III.2.3) szerinti feltételek és ezek előírt igazolási módja a minősített ajánlattevők hivatalos jegyzékébe történő felvétel feltételét képező minősítési szempontokhoz képest szigorúbbak</w:t>
            </w:r>
            <w:r w:rsidRPr="00FD7C29">
              <w:rPr>
                <w:rFonts w:ascii="Garamond" w:hAnsi="Garamond" w:cs="Garamond"/>
              </w:rPr>
              <w:t xml:space="preserve">             </w:t>
            </w:r>
          </w:p>
          <w:p w:rsidR="00F93766" w:rsidRPr="008F2307" w:rsidRDefault="00FD7C29" w:rsidP="00915DAE">
            <w:pPr>
              <w:spacing w:after="120"/>
              <w:jc w:val="both"/>
              <w:rPr>
                <w:rFonts w:ascii="Garamond" w:hAnsi="Garamond" w:cs="Garamond"/>
              </w:rPr>
            </w:pPr>
            <w:r w:rsidRPr="00FD7C29">
              <w:rPr>
                <w:rFonts w:ascii="Garamond" w:hAnsi="Garamond" w:cs="Garamond"/>
              </w:rPr>
              <w:t xml:space="preserve">    </w:t>
            </w:r>
            <w:r w:rsidR="0028421A" w:rsidRPr="00FD7C29">
              <w:rPr>
                <w:rFonts w:ascii="Garamond" w:hAnsi="Garamond" w:cs="Garamond"/>
              </w:rPr>
              <w:fldChar w:fldCharType="begin">
                <w:ffData>
                  <w:name w:val=""/>
                  <w:enabled/>
                  <w:calcOnExit w:val="0"/>
                  <w:checkBox>
                    <w:sizeAuto/>
                    <w:default w:val="1"/>
                  </w:checkBox>
                </w:ffData>
              </w:fldChar>
            </w:r>
            <w:r w:rsidRPr="00FD7C29">
              <w:rPr>
                <w:rFonts w:ascii="Garamond" w:hAnsi="Garamond" w:cs="Garamond"/>
              </w:rPr>
              <w:instrText xml:space="preserve"> FORMCHECKBOX </w:instrText>
            </w:r>
            <w:r w:rsidR="0028421A">
              <w:rPr>
                <w:rFonts w:ascii="Garamond" w:hAnsi="Garamond" w:cs="Garamond"/>
              </w:rPr>
            </w:r>
            <w:r w:rsidR="0028421A">
              <w:rPr>
                <w:rFonts w:ascii="Garamond" w:hAnsi="Garamond" w:cs="Garamond"/>
              </w:rPr>
              <w:fldChar w:fldCharType="separate"/>
            </w:r>
            <w:r w:rsidR="0028421A" w:rsidRPr="00FD7C29">
              <w:rPr>
                <w:rFonts w:ascii="Garamond" w:hAnsi="Garamond" w:cs="Garamond"/>
              </w:rPr>
              <w:fldChar w:fldCharType="end"/>
            </w:r>
            <w:r w:rsidR="00F93766" w:rsidRPr="008F2307">
              <w:rPr>
                <w:rFonts w:ascii="Garamond" w:hAnsi="Garamond" w:cs="Garamond"/>
              </w:rPr>
              <w:t xml:space="preserve"> </w:t>
            </w:r>
            <w:r w:rsidR="00F93766" w:rsidRPr="008F2307">
              <w:rPr>
                <w:rFonts w:ascii="Garamond" w:hAnsi="Garamond" w:cs="Garamond"/>
                <w:b/>
                <w:bCs/>
              </w:rPr>
              <w:t>igen</w:t>
            </w:r>
            <w:r w:rsidR="00F93766" w:rsidRPr="008F2307">
              <w:rPr>
                <w:rFonts w:ascii="Garamond" w:hAnsi="Garamond" w:cs="Garamond"/>
              </w:rPr>
              <w:t xml:space="preserve">    </w:t>
            </w:r>
            <w:r w:rsidR="0028421A" w:rsidRPr="00FD7C29">
              <w:rPr>
                <w:rFonts w:ascii="Garamond" w:hAnsi="Garamond" w:cs="Garamond"/>
              </w:rPr>
              <w:fldChar w:fldCharType="begin">
                <w:ffData>
                  <w:name w:val="Check11"/>
                  <w:enabled/>
                  <w:calcOnExit w:val="0"/>
                  <w:checkBox>
                    <w:sizeAuto/>
                    <w:default w:val="0"/>
                  </w:checkBox>
                </w:ffData>
              </w:fldChar>
            </w:r>
            <w:r w:rsidRPr="00FD7C29">
              <w:rPr>
                <w:rFonts w:ascii="Garamond" w:hAnsi="Garamond" w:cs="Garamond"/>
              </w:rPr>
              <w:instrText xml:space="preserve"> FORMCHECKBOX </w:instrText>
            </w:r>
            <w:r w:rsidR="0028421A">
              <w:rPr>
                <w:rFonts w:ascii="Garamond" w:hAnsi="Garamond" w:cs="Garamond"/>
              </w:rPr>
            </w:r>
            <w:r w:rsidR="0028421A">
              <w:rPr>
                <w:rFonts w:ascii="Garamond" w:hAnsi="Garamond" w:cs="Garamond"/>
              </w:rPr>
              <w:fldChar w:fldCharType="separate"/>
            </w:r>
            <w:r w:rsidR="0028421A" w:rsidRPr="00FD7C29">
              <w:rPr>
                <w:rFonts w:ascii="Garamond" w:hAnsi="Garamond" w:cs="Garamond"/>
              </w:rPr>
              <w:fldChar w:fldCharType="end"/>
            </w:r>
            <w:r w:rsidR="00F93766" w:rsidRPr="008F2307">
              <w:rPr>
                <w:rFonts w:ascii="Garamond" w:hAnsi="Garamond" w:cs="Garamond"/>
              </w:rPr>
              <w:t xml:space="preserve"> </w:t>
            </w:r>
            <w:r w:rsidR="00F93766" w:rsidRPr="008F2307">
              <w:rPr>
                <w:rFonts w:ascii="Garamond" w:hAnsi="Garamond" w:cs="Garamond"/>
                <w:b/>
                <w:bCs/>
              </w:rPr>
              <w:t>nem</w:t>
            </w:r>
            <w:r w:rsidR="00F93766" w:rsidRPr="008F2307">
              <w:rPr>
                <w:rFonts w:ascii="Garamond" w:hAnsi="Garamond" w:cs="Garamond"/>
              </w:rPr>
              <w:t xml:space="preserve"> </w:t>
            </w:r>
          </w:p>
          <w:p w:rsidR="00F93766" w:rsidRPr="008F2307" w:rsidRDefault="00FD7C29" w:rsidP="00915DAE">
            <w:pPr>
              <w:autoSpaceDE w:val="0"/>
              <w:autoSpaceDN w:val="0"/>
              <w:adjustRightInd w:val="0"/>
              <w:rPr>
                <w:rFonts w:ascii="Garamond" w:hAnsi="Garamond" w:cs="Garamond"/>
                <w:b/>
                <w:bCs/>
              </w:rPr>
            </w:pPr>
            <w:r w:rsidRPr="00FD7C29">
              <w:rPr>
                <w:rFonts w:ascii="Garamond" w:hAnsi="Garamond" w:cs="Garamond"/>
                <w:b/>
                <w:bCs/>
              </w:rPr>
              <w:t>Igen válasz esetén azon alkalmassági követelmények (III.2.2. és III.2.3. pont) megjelölése, amelyek a minősített ajánlattevők hivatalos jegyzékébe történő felvétel feltételét képező minősítési szempontokhoz képest szigorúbbak:</w:t>
            </w:r>
          </w:p>
          <w:p w:rsidR="00F93766" w:rsidRPr="008F2307" w:rsidRDefault="00FD7C29" w:rsidP="00915DAE">
            <w:pPr>
              <w:autoSpaceDE w:val="0"/>
              <w:autoSpaceDN w:val="0"/>
              <w:adjustRightInd w:val="0"/>
              <w:spacing w:after="120"/>
              <w:rPr>
                <w:rFonts w:ascii="Garamond" w:hAnsi="Garamond" w:cs="Garamond"/>
              </w:rPr>
            </w:pPr>
            <w:r w:rsidRPr="00FD7C29">
              <w:rPr>
                <w:rFonts w:ascii="Garamond" w:hAnsi="Garamond" w:cs="Garamond"/>
              </w:rPr>
              <w:t>III.2.2) pont P/1. és III.2.3) pont M/1.alkalmassági követelménye</w:t>
            </w:r>
          </w:p>
          <w:p w:rsidR="00F93766" w:rsidRPr="008F2307" w:rsidRDefault="00FD7C29" w:rsidP="00915DAE">
            <w:pPr>
              <w:spacing w:after="120"/>
              <w:jc w:val="both"/>
              <w:rPr>
                <w:rFonts w:ascii="Garamond" w:hAnsi="Garamond" w:cs="Garamond"/>
              </w:rPr>
            </w:pPr>
            <w:r w:rsidRPr="00FD7C29">
              <w:rPr>
                <w:rFonts w:ascii="Garamond" w:hAnsi="Garamond" w:cs="Garamond"/>
                <w:b/>
                <w:bCs/>
              </w:rPr>
              <w:t>V.3.5) Az ajánlati biztosítékra vonatkozó előírások</w:t>
            </w:r>
            <w:r w:rsidRPr="00FD7C29">
              <w:rPr>
                <w:rFonts w:ascii="Garamond" w:hAnsi="Garamond" w:cs="Garamond"/>
                <w:i/>
                <w:iCs/>
              </w:rPr>
              <w:t>: (adott esetben)</w:t>
            </w:r>
          </w:p>
          <w:p w:rsidR="00F93766" w:rsidRPr="008F2307" w:rsidRDefault="00FD7C29" w:rsidP="00915DAE">
            <w:pPr>
              <w:spacing w:after="120"/>
              <w:jc w:val="both"/>
              <w:rPr>
                <w:rFonts w:ascii="Garamond" w:hAnsi="Garamond" w:cs="Garamond"/>
                <w:i/>
                <w:iCs/>
              </w:rPr>
            </w:pPr>
            <w:r w:rsidRPr="00FD7C29">
              <w:rPr>
                <w:rFonts w:ascii="Garamond" w:hAnsi="Garamond" w:cs="Garamond"/>
                <w:b/>
                <w:bCs/>
              </w:rPr>
              <w:t>V.3.6. Az eljárás a Kbt. 40. § (3)-(4) bekezdése alapján kerül megindításra</w:t>
            </w:r>
            <w:r w:rsidRPr="00FD7C29">
              <w:rPr>
                <w:rFonts w:ascii="Garamond" w:hAnsi="Garamond" w:cs="Garamond"/>
              </w:rPr>
              <w:t xml:space="preserve">: </w:t>
            </w:r>
            <w:r w:rsidR="0028421A" w:rsidRPr="00FD7C29">
              <w:rPr>
                <w:rFonts w:ascii="Garamond" w:hAnsi="Garamond" w:cs="Garamond"/>
              </w:rPr>
              <w:fldChar w:fldCharType="begin">
                <w:ffData>
                  <w:name w:val="Check11"/>
                  <w:enabled/>
                  <w:calcOnExit w:val="0"/>
                  <w:checkBox>
                    <w:sizeAuto/>
                    <w:default w:val="0"/>
                  </w:checkBox>
                </w:ffData>
              </w:fldChar>
            </w:r>
            <w:r w:rsidRPr="00FD7C29">
              <w:rPr>
                <w:rFonts w:ascii="Garamond" w:hAnsi="Garamond" w:cs="Garamond"/>
              </w:rPr>
              <w:instrText xml:space="preserve"> FORMCHECKBOX </w:instrText>
            </w:r>
            <w:r w:rsidR="0028421A">
              <w:rPr>
                <w:rFonts w:ascii="Garamond" w:hAnsi="Garamond" w:cs="Garamond"/>
              </w:rPr>
            </w:r>
            <w:r w:rsidR="0028421A">
              <w:rPr>
                <w:rFonts w:ascii="Garamond" w:hAnsi="Garamond" w:cs="Garamond"/>
              </w:rPr>
              <w:fldChar w:fldCharType="separate"/>
            </w:r>
            <w:r w:rsidR="0028421A" w:rsidRPr="00FD7C29">
              <w:rPr>
                <w:rFonts w:ascii="Garamond" w:hAnsi="Garamond" w:cs="Garamond"/>
              </w:rPr>
              <w:fldChar w:fldCharType="end"/>
            </w:r>
            <w:r w:rsidR="00F93766" w:rsidRPr="008F2307">
              <w:rPr>
                <w:rFonts w:ascii="Garamond" w:hAnsi="Garamond" w:cs="Garamond"/>
              </w:rPr>
              <w:t xml:space="preserve"> </w:t>
            </w:r>
            <w:r w:rsidR="00F93766" w:rsidRPr="008F2307">
              <w:rPr>
                <w:rFonts w:ascii="Garamond" w:hAnsi="Garamond" w:cs="Garamond"/>
                <w:b/>
                <w:bCs/>
              </w:rPr>
              <w:t>igen</w:t>
            </w:r>
            <w:r w:rsidR="00F93766" w:rsidRPr="008F2307">
              <w:rPr>
                <w:rFonts w:ascii="Garamond" w:hAnsi="Garamond" w:cs="Garamond"/>
              </w:rPr>
              <w:t xml:space="preserve">    </w:t>
            </w:r>
            <w:bookmarkStart w:id="9" w:name="Check11"/>
            <w:r w:rsidR="0028421A" w:rsidRPr="00FD7C29">
              <w:rPr>
                <w:rFonts w:ascii="Garamond" w:hAnsi="Garamond" w:cs="Garamond"/>
              </w:rPr>
              <w:fldChar w:fldCharType="begin">
                <w:ffData>
                  <w:name w:val="Check11"/>
                  <w:enabled/>
                  <w:calcOnExit w:val="0"/>
                  <w:checkBox>
                    <w:sizeAuto/>
                    <w:default w:val="1"/>
                  </w:checkBox>
                </w:ffData>
              </w:fldChar>
            </w:r>
            <w:r w:rsidRPr="00FD7C29">
              <w:rPr>
                <w:rFonts w:ascii="Garamond" w:hAnsi="Garamond" w:cs="Garamond"/>
              </w:rPr>
              <w:instrText xml:space="preserve"> FORMCHECKBOX </w:instrText>
            </w:r>
            <w:r w:rsidR="0028421A">
              <w:rPr>
                <w:rFonts w:ascii="Garamond" w:hAnsi="Garamond" w:cs="Garamond"/>
              </w:rPr>
            </w:r>
            <w:r w:rsidR="0028421A">
              <w:rPr>
                <w:rFonts w:ascii="Garamond" w:hAnsi="Garamond" w:cs="Garamond"/>
              </w:rPr>
              <w:fldChar w:fldCharType="separate"/>
            </w:r>
            <w:r w:rsidR="0028421A" w:rsidRPr="00FD7C29">
              <w:rPr>
                <w:rFonts w:ascii="Garamond" w:hAnsi="Garamond" w:cs="Garamond"/>
              </w:rPr>
              <w:fldChar w:fldCharType="end"/>
            </w:r>
            <w:bookmarkEnd w:id="9"/>
            <w:r w:rsidR="00F93766" w:rsidRPr="008F2307">
              <w:rPr>
                <w:rFonts w:ascii="Garamond" w:hAnsi="Garamond" w:cs="Garamond"/>
              </w:rPr>
              <w:t xml:space="preserve"> </w:t>
            </w:r>
            <w:r w:rsidR="00F93766" w:rsidRPr="008F2307">
              <w:rPr>
                <w:rFonts w:ascii="Garamond" w:hAnsi="Garamond" w:cs="Garamond"/>
                <w:b/>
                <w:bCs/>
              </w:rPr>
              <w:t>nem</w:t>
            </w:r>
          </w:p>
          <w:p w:rsidR="00F93766" w:rsidRPr="008F2307" w:rsidRDefault="00FD7C29" w:rsidP="00915DAE">
            <w:pPr>
              <w:spacing w:after="120"/>
              <w:jc w:val="both"/>
              <w:rPr>
                <w:rFonts w:ascii="Garamond" w:hAnsi="Garamond" w:cs="Garamond"/>
                <w:b/>
                <w:bCs/>
              </w:rPr>
            </w:pPr>
            <w:r w:rsidRPr="00FD7C29">
              <w:rPr>
                <w:rFonts w:ascii="Garamond" w:hAnsi="Garamond" w:cs="Garamond"/>
                <w:b/>
                <w:bCs/>
              </w:rPr>
              <w:t>V.4) Egyéb információk:</w:t>
            </w:r>
          </w:p>
          <w:p w:rsidR="00F93766" w:rsidRPr="008F2307" w:rsidRDefault="00FD7C29" w:rsidP="009C5EBC">
            <w:pPr>
              <w:spacing w:after="120"/>
              <w:jc w:val="both"/>
              <w:rPr>
                <w:rFonts w:ascii="Garamond" w:hAnsi="Garamond" w:cs="Garamond"/>
              </w:rPr>
            </w:pPr>
            <w:r w:rsidRPr="00FD7C29">
              <w:rPr>
                <w:rFonts w:ascii="Garamond" w:hAnsi="Garamond" w:cs="Garamond"/>
              </w:rPr>
              <w:t>1.) Az ajánlatokat írásban és zártan, 1 pld-ban (1 eredeti), valamint 1 példányban elektronikus formában (CD-n vagy DVD-n) - amely az aláírt ajánlat szkennelt változatát tartalmazza - kell közvetlenül vagy postai úton benyújtani az ajánlattételi határidő lejártáig.</w:t>
            </w:r>
          </w:p>
          <w:p w:rsidR="00F93766" w:rsidRPr="008F2307" w:rsidRDefault="00FD7C29" w:rsidP="009C5EBC">
            <w:pPr>
              <w:spacing w:after="120"/>
              <w:jc w:val="both"/>
              <w:rPr>
                <w:rFonts w:ascii="Garamond" w:hAnsi="Garamond" w:cs="Garamond"/>
              </w:rPr>
            </w:pPr>
            <w:r w:rsidRPr="00FD7C29">
              <w:rPr>
                <w:rFonts w:ascii="Garamond" w:hAnsi="Garamond" w:cs="Garamond"/>
              </w:rPr>
              <w:t xml:space="preserve">2.) Ajánlattevőnek a folyamatban lévő változásbejegyzési eljárás esetében az ajánlathoz csatolni kell a cégbírósághoz benyújtott változásbejegyzési kérelmet és az annak érkezéséről a cégbíróság által megküldött igazolást. </w:t>
            </w:r>
          </w:p>
          <w:p w:rsidR="00F93766" w:rsidRPr="008F2307" w:rsidRDefault="00FD7C29" w:rsidP="009C5EBC">
            <w:pPr>
              <w:spacing w:after="120"/>
              <w:jc w:val="both"/>
              <w:rPr>
                <w:rFonts w:ascii="Garamond" w:hAnsi="Garamond" w:cs="Garamond"/>
              </w:rPr>
            </w:pPr>
            <w:r w:rsidRPr="00FD7C29">
              <w:rPr>
                <w:rFonts w:ascii="Garamond" w:hAnsi="Garamond" w:cs="Garamond"/>
              </w:rPr>
              <w:t xml:space="preserve">3.) Közös ajánlattétel esetén a közös ajánlattevők képviseletében tett minden nyilatkozatnak egyértelműen tartalmaznia kell a közös ajánlattevők megjelölését Közös ajánlattétel esetén az ajánlathoz csatolni kell a </w:t>
            </w:r>
            <w:r w:rsidRPr="00FD7C29">
              <w:rPr>
                <w:rFonts w:ascii="Garamond" w:hAnsi="Garamond" w:cs="Garamond"/>
              </w:rPr>
              <w:lastRenderedPageBreak/>
              <w:t>közös egyetemleges felelősségvállalásról szóló megállapodást (konzorciumi szerződés) másolatban, mely tartalmazza a közös ajánlattevők között a közbeszerzési eljárással kapcsolatos hatáskörök bemutatását, kijelöli azon ajánlattevőt, aki a konzorciumot az eljárás során képviseli, illetve a közös ajánlattevők nevében hatályos jognyilatkozatokat tehet. A megállapodásnak azt is tartalmaznia kell, hogy az ajánlattevők nyertességük esetére a szerződésben vállalt valamennyi kötelezettség teljesítéséért egyetemleges felelősséget vállalnak.</w:t>
            </w:r>
          </w:p>
          <w:p w:rsidR="00F93766" w:rsidRPr="008F2307" w:rsidRDefault="00FD7C29" w:rsidP="009C5EBC">
            <w:pPr>
              <w:spacing w:before="120" w:after="120"/>
              <w:jc w:val="both"/>
              <w:rPr>
                <w:rFonts w:ascii="Garamond" w:hAnsi="Garamond" w:cs="Garamond"/>
              </w:rPr>
            </w:pPr>
            <w:r w:rsidRPr="00FD7C29">
              <w:rPr>
                <w:rFonts w:ascii="Garamond" w:hAnsi="Garamond" w:cs="Garamond"/>
              </w:rPr>
              <w:t>4.) A Kbt. 36. § (5) bekezdése alapján az ajánlattevőnek vagy az alkalmasság igazolásában részt vevő szervezetnek nem kell igazolnia azokat a tényeket, adatokat, amelyek ellenőrzésére az ajánlatkérő magyar nyelven rendelkezésre álló, elektronikus, hatósági vagy közhiteles nyilvántartásból ingyenesen jogosult, ilyennek minősülnek a szolgáltatási tevékenység megkezdésének és folytatásának általános szabályairól szóló törvény szerinti nyilvántartások is.</w:t>
            </w:r>
          </w:p>
          <w:p w:rsidR="00F93766" w:rsidRPr="008F2307" w:rsidRDefault="00FD7C29" w:rsidP="009C5EBC">
            <w:pPr>
              <w:spacing w:before="120" w:after="120"/>
              <w:jc w:val="both"/>
              <w:rPr>
                <w:rFonts w:ascii="Garamond" w:hAnsi="Garamond" w:cs="Garamond"/>
              </w:rPr>
            </w:pPr>
            <w:r w:rsidRPr="00FD7C29">
              <w:rPr>
                <w:rFonts w:ascii="Garamond" w:hAnsi="Garamond" w:cs="Garamond"/>
              </w:rPr>
              <w:t>5.) Az ajánlatnak felolvasólapot kell tartalmaznia a Kbt. 60. § (6) bekezdése szerint.</w:t>
            </w:r>
          </w:p>
          <w:p w:rsidR="00F93766" w:rsidRPr="008F2307" w:rsidRDefault="00FD7C29" w:rsidP="009C5EBC">
            <w:pPr>
              <w:spacing w:before="120" w:after="120"/>
              <w:jc w:val="both"/>
              <w:rPr>
                <w:rFonts w:ascii="Garamond" w:hAnsi="Garamond" w:cs="Garamond"/>
              </w:rPr>
            </w:pPr>
            <w:r w:rsidRPr="00FD7C29">
              <w:rPr>
                <w:rFonts w:ascii="Garamond" w:hAnsi="Garamond" w:cs="Garamond"/>
              </w:rPr>
              <w:t>6.) Az ajánlatban meg kell jelölni a Kbt. 40. § (1) bekezdés a)-b) pontjában foglaltakat.</w:t>
            </w:r>
          </w:p>
          <w:p w:rsidR="00F93766" w:rsidRPr="008F2307" w:rsidRDefault="00FD7C29" w:rsidP="009C5EBC">
            <w:pPr>
              <w:spacing w:before="120" w:after="120"/>
              <w:jc w:val="both"/>
              <w:rPr>
                <w:rFonts w:ascii="Garamond" w:hAnsi="Garamond" w:cs="Garamond"/>
              </w:rPr>
            </w:pPr>
            <w:r w:rsidRPr="00FD7C29">
              <w:rPr>
                <w:rFonts w:ascii="Garamond" w:hAnsi="Garamond" w:cs="Garamond"/>
              </w:rPr>
              <w:t>7.) Az ajánlatnak tartalmaznia kell az ajánlattevő kifejezett nyilatkozatát a Kbt. 55.§ (5) bekezdésére; az 55.§ (6) bekezdés a)-b) pontjára, valamint a Kbt. 60. § (3) és (5) bekezdésére vonatkozóan.</w:t>
            </w:r>
          </w:p>
          <w:p w:rsidR="00F93766" w:rsidRPr="008F2307" w:rsidRDefault="00FD7C29" w:rsidP="009C5EBC">
            <w:pPr>
              <w:spacing w:before="120" w:after="120"/>
              <w:jc w:val="both"/>
              <w:rPr>
                <w:rFonts w:ascii="Garamond" w:hAnsi="Garamond" w:cs="Garamond"/>
              </w:rPr>
            </w:pPr>
            <w:r w:rsidRPr="00FD7C29">
              <w:rPr>
                <w:rFonts w:ascii="Garamond" w:hAnsi="Garamond" w:cs="Garamond"/>
              </w:rPr>
              <w:t>8.) Ajánlatkérő az alkalmasság megállapításához szükséges pénzügyi adatokat – annak szükségessége esetén – a Magyar Nemzeti Banknak az ajánlattételi felhívás megküldésének napján érvényes hivatalos deviza középárfolyama alapján számítja át magyar forintra.</w:t>
            </w:r>
          </w:p>
          <w:p w:rsidR="00F93766" w:rsidRPr="008F2307" w:rsidRDefault="00FD7C29" w:rsidP="009C5EBC">
            <w:pPr>
              <w:spacing w:before="120" w:after="120"/>
              <w:jc w:val="both"/>
              <w:rPr>
                <w:rFonts w:ascii="Garamond" w:hAnsi="Garamond" w:cs="Garamond"/>
              </w:rPr>
            </w:pPr>
            <w:r w:rsidRPr="00FD7C29">
              <w:rPr>
                <w:rFonts w:ascii="Garamond" w:hAnsi="Garamond" w:cs="Garamond"/>
              </w:rPr>
              <w:t>9) A Kbt.36.§ (3) bekezdése alapján valamennyi dokumentum egyszerű másolatban is benyújtható.</w:t>
            </w:r>
          </w:p>
          <w:p w:rsidR="00F93766" w:rsidRPr="008F2307" w:rsidRDefault="00FD7C29" w:rsidP="009C5EBC">
            <w:pPr>
              <w:spacing w:before="120" w:after="120"/>
              <w:jc w:val="both"/>
              <w:rPr>
                <w:rFonts w:ascii="Garamond" w:hAnsi="Garamond" w:cs="Garamond"/>
              </w:rPr>
            </w:pPr>
            <w:r w:rsidRPr="00FD7C29">
              <w:rPr>
                <w:rFonts w:ascii="Garamond" w:hAnsi="Garamond" w:cs="Garamond"/>
              </w:rPr>
              <w:t>10) A postán feladott ajánlatokat az ajánlatkérő csak akkor tekinti határidőn belül benyújtottnak, ha annak kézhezvételére az ajánlattételi határidőig sor kerül. Az ajánlat beadási módja megválasztásának kockázatait az ajánlattevő köteles viselni. Az ajánlatot személyesen munkanapokon (hétfőtől péntekig) 9.00 és 15.00 óra között, vagy előzetesen egyeztetett időpontban, illetőleg az ajánlattételi határidő utolsó napján 9.00 és 10.00 óra között lehet leadni az A/III. melléklet szerinti helyen.</w:t>
            </w:r>
          </w:p>
          <w:p w:rsidR="00F93766" w:rsidRPr="008F2307" w:rsidRDefault="00FD7C29" w:rsidP="009C5EBC">
            <w:pPr>
              <w:spacing w:before="120" w:after="120"/>
              <w:jc w:val="both"/>
              <w:rPr>
                <w:rFonts w:ascii="Garamond" w:hAnsi="Garamond" w:cs="Garamond"/>
              </w:rPr>
            </w:pPr>
            <w:r w:rsidRPr="00FD7C29">
              <w:rPr>
                <w:rFonts w:ascii="Garamond" w:hAnsi="Garamond" w:cs="Garamond"/>
              </w:rPr>
              <w:t>11) Az ajánlatokkal szemben támasztott formai követelmények</w:t>
            </w:r>
          </w:p>
          <w:p w:rsidR="00F93766" w:rsidRPr="008F2307" w:rsidRDefault="00FD7C29" w:rsidP="009C5EBC">
            <w:pPr>
              <w:spacing w:before="120" w:after="120"/>
              <w:jc w:val="both"/>
              <w:rPr>
                <w:rFonts w:ascii="Garamond" w:hAnsi="Garamond" w:cs="Garamond"/>
              </w:rPr>
            </w:pPr>
            <w:r w:rsidRPr="00FD7C29">
              <w:rPr>
                <w:rFonts w:ascii="Garamond" w:hAnsi="Garamond" w:cs="Garamond"/>
              </w:rPr>
              <w:t>- Az ajánlatot tollal vagy géppel kell kitölteni.</w:t>
            </w:r>
          </w:p>
          <w:p w:rsidR="00F93766" w:rsidRPr="008F2307" w:rsidRDefault="00FD7C29" w:rsidP="009C5EBC">
            <w:pPr>
              <w:spacing w:before="120" w:after="120"/>
              <w:jc w:val="both"/>
              <w:rPr>
                <w:rFonts w:ascii="Garamond" w:hAnsi="Garamond" w:cs="Garamond"/>
              </w:rPr>
            </w:pPr>
            <w:r w:rsidRPr="00FD7C29">
              <w:rPr>
                <w:rFonts w:ascii="Garamond" w:hAnsi="Garamond" w:cs="Garamond"/>
              </w:rPr>
              <w:t>- Az ajánlat eredeti példányát zsinórral, lapozhatóan össze kell fűzni, a csomót matricával az ajánlat első vagy hátsó lapjához rögzíteni, a matricát le kell bélyegezni, vagy az ajánlattevő részéről erre jogosultnak alá kell írni, úgy hogy a bélyegző, illetőleg az aláírás legalább egy része a matricán legyen.</w:t>
            </w:r>
          </w:p>
          <w:p w:rsidR="00F93766" w:rsidRPr="008F2307" w:rsidRDefault="00FD7C29" w:rsidP="009C5EBC">
            <w:pPr>
              <w:spacing w:before="120" w:after="120"/>
              <w:jc w:val="both"/>
              <w:rPr>
                <w:rFonts w:ascii="Garamond" w:hAnsi="Garamond" w:cs="Garamond"/>
              </w:rPr>
            </w:pPr>
            <w:r w:rsidRPr="00FD7C29">
              <w:rPr>
                <w:rFonts w:ascii="Garamond" w:hAnsi="Garamond" w:cs="Garamond"/>
              </w:rPr>
              <w:t>- Az ajánlat oldalszámozása eggyel kezdődjön és oldalanként növekedjen. Elegendő a szöveget vagy számokat vagy képet tartalmazó oldalakat számozni, az üres oldalakat nem kell, de lehet. A címlapot és hátlapot (ha vannak) nem kell, de lehet számozni.</w:t>
            </w:r>
          </w:p>
          <w:p w:rsidR="00F93766" w:rsidRPr="008F2307" w:rsidRDefault="00FD7C29" w:rsidP="009C5EBC">
            <w:pPr>
              <w:spacing w:after="120"/>
              <w:jc w:val="both"/>
              <w:rPr>
                <w:rFonts w:ascii="Garamond" w:hAnsi="Garamond" w:cs="Garamond"/>
              </w:rPr>
            </w:pPr>
            <w:r w:rsidRPr="00FD7C29">
              <w:rPr>
                <w:rFonts w:ascii="Garamond" w:hAnsi="Garamond" w:cs="Garamond"/>
              </w:rPr>
              <w:t>- Az ajánlatban lévő, minden - a jelentkező vagy alvállalkozó, vagy a kapacitásait rendelkezésre bocsátó szervezet által készített - dokumentumot (nyilatkozatot) a végén alá kell írnia az adott gazdálkodó szervezetnél erre jogosult(ak)nak vagy olyan személynek, vagy személyeknek aki(k) erre a jogosult személy(ek)től írásos felhatalmazást kaptak. Az ajánlathoz csatolandók az ajánlatot aláíró(k) aláírási címpéldánya vagy a jogi képviselő által készített és ellenjegyzett, a 2006. évi V. törvény 9. § (1) bekezdése szerinti aláírás-mintája.</w:t>
            </w:r>
          </w:p>
          <w:p w:rsidR="00F93766" w:rsidRPr="008F2307" w:rsidRDefault="00FD7C29" w:rsidP="009C5EBC">
            <w:pPr>
              <w:spacing w:before="120" w:after="120"/>
              <w:jc w:val="both"/>
              <w:rPr>
                <w:rFonts w:ascii="Garamond" w:hAnsi="Garamond" w:cs="Garamond"/>
              </w:rPr>
            </w:pPr>
            <w:r w:rsidRPr="00FD7C29">
              <w:rPr>
                <w:rFonts w:ascii="Garamond" w:hAnsi="Garamond" w:cs="Garamond"/>
              </w:rPr>
              <w:t>- Az ajánlat minden olyan oldalát, amelyen – az ajánlat beadása előtt - módosítást hajtottak végre, az adott dokumentumot aláíró személynek vagy személyeknek a módosításnál is kézjeggyel kell ellátni.</w:t>
            </w:r>
          </w:p>
          <w:p w:rsidR="00F93766" w:rsidRPr="008F2307" w:rsidRDefault="00FD7C29" w:rsidP="009C5EBC">
            <w:pPr>
              <w:spacing w:before="120" w:after="120"/>
              <w:jc w:val="both"/>
              <w:rPr>
                <w:rFonts w:ascii="Garamond" w:hAnsi="Garamond" w:cs="Garamond"/>
              </w:rPr>
            </w:pPr>
            <w:r w:rsidRPr="00FD7C29">
              <w:rPr>
                <w:rFonts w:ascii="Garamond" w:hAnsi="Garamond" w:cs="Garamond"/>
              </w:rPr>
              <w:t>12.) Az ajánlattevőnek az ajánlati felhívásban és a dokumentációban meghatározott tartalmi és formai követelményeknek megfelelően kell ajánlatát elkészítenie és benyújtania (Kbt. 60.§ (1) bekezdés).</w:t>
            </w:r>
          </w:p>
          <w:p w:rsidR="00F93766" w:rsidRPr="008F2307" w:rsidRDefault="00FD7C29" w:rsidP="002820D6">
            <w:pPr>
              <w:spacing w:before="120" w:after="120"/>
              <w:jc w:val="both"/>
              <w:rPr>
                <w:rFonts w:ascii="Garamond" w:hAnsi="Garamond" w:cs="Garamond"/>
              </w:rPr>
            </w:pPr>
            <w:r w:rsidRPr="00FD7C29">
              <w:rPr>
                <w:rFonts w:ascii="Garamond" w:hAnsi="Garamond" w:cs="Garamond"/>
              </w:rPr>
              <w:t xml:space="preserve">13.) Ajánlatkérő felhívja ajánlattevők figyelmét, hogy ajánlatkérő rendelkezésre álló fedezete a teljes beszerzési </w:t>
            </w:r>
            <w:r w:rsidRPr="00FD7C29">
              <w:rPr>
                <w:rFonts w:ascii="Garamond" w:hAnsi="Garamond" w:cs="Garamond"/>
              </w:rPr>
              <w:lastRenderedPageBreak/>
              <w:t xml:space="preserve">tárgyra vonatkozóan összesen: </w:t>
            </w:r>
            <w:r w:rsidR="002820D6" w:rsidRPr="002820D6">
              <w:rPr>
                <w:rFonts w:ascii="Garamond" w:hAnsi="Garamond" w:cs="Garamond"/>
              </w:rPr>
              <w:t>11.278.000</w:t>
            </w:r>
            <w:r w:rsidRPr="00FD7C29">
              <w:rPr>
                <w:rFonts w:ascii="Garamond" w:hAnsi="Garamond" w:cs="Garamond"/>
              </w:rPr>
              <w:t>,- Ft+Áfa.</w:t>
            </w:r>
          </w:p>
        </w:tc>
      </w:tr>
    </w:tbl>
    <w:p w:rsidR="00F93766" w:rsidRPr="008F2307" w:rsidRDefault="00F93766" w:rsidP="00207A65">
      <w:pPr>
        <w:rPr>
          <w:rFonts w:ascii="Garamond" w:hAnsi="Garamond" w:cs="Garamond"/>
        </w:rPr>
      </w:pPr>
    </w:p>
    <w:p w:rsidR="00F93766" w:rsidRPr="008F2307" w:rsidRDefault="00F93766" w:rsidP="00207A65">
      <w:pPr>
        <w:jc w:val="both"/>
        <w:rPr>
          <w:rFonts w:ascii="Garamond" w:hAnsi="Garamond" w:cs="Garamond"/>
        </w:rPr>
      </w:pPr>
    </w:p>
    <w:tbl>
      <w:tblPr>
        <w:tblW w:w="0" w:type="auto"/>
        <w:tblInd w:w="2" w:type="dxa"/>
        <w:tblLayout w:type="fixed"/>
        <w:tblLook w:val="0000"/>
      </w:tblPr>
      <w:tblGrid>
        <w:gridCol w:w="9000"/>
      </w:tblGrid>
      <w:tr w:rsidR="00F93766" w:rsidRPr="008F2307">
        <w:trPr>
          <w:cantSplit/>
          <w:trHeight w:val="178"/>
        </w:trPr>
        <w:tc>
          <w:tcPr>
            <w:tcW w:w="9000" w:type="dxa"/>
            <w:tcBorders>
              <w:top w:val="single" w:sz="12" w:space="0" w:color="auto"/>
              <w:left w:val="single" w:sz="12" w:space="0" w:color="auto"/>
              <w:bottom w:val="single" w:sz="12" w:space="0" w:color="auto"/>
              <w:right w:val="single" w:sz="12" w:space="0" w:color="auto"/>
            </w:tcBorders>
          </w:tcPr>
          <w:p w:rsidR="00F93766" w:rsidRPr="008F2307" w:rsidRDefault="00FD7C29" w:rsidP="00DA4293">
            <w:pPr>
              <w:rPr>
                <w:rFonts w:ascii="Garamond" w:hAnsi="Garamond" w:cs="Garamond"/>
              </w:rPr>
            </w:pPr>
            <w:r w:rsidRPr="00FD7C29">
              <w:rPr>
                <w:rFonts w:ascii="Garamond" w:hAnsi="Garamond" w:cs="Garamond"/>
                <w:smallCaps/>
              </w:rPr>
              <w:t xml:space="preserve">V.5) Az ajánlattételi felhívás megküldésének napja: </w:t>
            </w:r>
            <w:r w:rsidR="0081122F">
              <w:rPr>
                <w:rFonts w:ascii="Garamond" w:hAnsi="Garamond" w:cs="Garamond"/>
                <w:smallCaps/>
              </w:rPr>
              <w:t xml:space="preserve">2014. május </w:t>
            </w:r>
            <w:r w:rsidR="00DA4293">
              <w:rPr>
                <w:rFonts w:ascii="Garamond" w:hAnsi="Garamond" w:cs="Garamond"/>
                <w:smallCaps/>
              </w:rPr>
              <w:t>20</w:t>
            </w:r>
            <w:r w:rsidR="0081122F">
              <w:rPr>
                <w:rFonts w:ascii="Garamond" w:hAnsi="Garamond" w:cs="Garamond"/>
                <w:smallCaps/>
              </w:rPr>
              <w:t>.</w:t>
            </w:r>
            <w:r w:rsidRPr="00FD7C29">
              <w:rPr>
                <w:rFonts w:ascii="Garamond" w:hAnsi="Garamond" w:cs="Garamond"/>
                <w:smallCaps/>
              </w:rPr>
              <w:t xml:space="preserve"> </w:t>
            </w:r>
            <w:r w:rsidRPr="00FD7C29">
              <w:rPr>
                <w:rFonts w:ascii="Garamond" w:hAnsi="Garamond" w:cs="Garamond"/>
                <w:i/>
                <w:iCs/>
              </w:rPr>
              <w:t>év/hó/nap)</w:t>
            </w:r>
          </w:p>
        </w:tc>
      </w:tr>
    </w:tbl>
    <w:p w:rsidR="00F93766" w:rsidRPr="008F2307" w:rsidRDefault="00F93766" w:rsidP="00207A65">
      <w:pPr>
        <w:spacing w:after="120"/>
        <w:ind w:left="336" w:right="-482"/>
        <w:jc w:val="center"/>
        <w:outlineLvl w:val="0"/>
        <w:rPr>
          <w:rFonts w:ascii="Garamond" w:hAnsi="Garamond" w:cs="Garamond"/>
          <w:b/>
          <w:bCs/>
        </w:rPr>
      </w:pPr>
    </w:p>
    <w:p w:rsidR="00662132" w:rsidRPr="008F2307" w:rsidRDefault="00662132" w:rsidP="00207A65">
      <w:pPr>
        <w:spacing w:after="120"/>
        <w:ind w:left="336" w:right="-482"/>
        <w:jc w:val="center"/>
        <w:outlineLvl w:val="0"/>
        <w:rPr>
          <w:rFonts w:ascii="Garamond" w:hAnsi="Garamond" w:cs="Garamond"/>
          <w:b/>
          <w:bCs/>
        </w:rPr>
      </w:pPr>
    </w:p>
    <w:p w:rsidR="00543D91" w:rsidRPr="008F2307" w:rsidRDefault="00FD7C29" w:rsidP="00543D91">
      <w:pPr>
        <w:spacing w:after="120"/>
        <w:ind w:right="-482"/>
        <w:jc w:val="center"/>
        <w:outlineLvl w:val="0"/>
        <w:rPr>
          <w:rFonts w:ascii="Garamond" w:hAnsi="Garamond"/>
          <w:b/>
        </w:rPr>
      </w:pPr>
      <w:r w:rsidRPr="00FD7C29">
        <w:rPr>
          <w:rFonts w:ascii="Garamond" w:hAnsi="Garamond"/>
          <w:b/>
        </w:rPr>
        <w:t xml:space="preserve">A. </w:t>
      </w:r>
      <w:r w:rsidRPr="00FD7C29">
        <w:rPr>
          <w:rFonts w:ascii="Garamond" w:hAnsi="Garamond"/>
          <w:b/>
          <w:caps/>
        </w:rPr>
        <w:t>melléklet</w:t>
      </w:r>
    </w:p>
    <w:p w:rsidR="00543D91" w:rsidRPr="008F2307" w:rsidRDefault="00FD7C29" w:rsidP="00543D91">
      <w:pPr>
        <w:pStyle w:val="Cmsor3"/>
        <w:rPr>
          <w:rFonts w:ascii="Garamond" w:hAnsi="Garamond"/>
          <w:sz w:val="22"/>
          <w:szCs w:val="22"/>
        </w:rPr>
      </w:pPr>
      <w:r w:rsidRPr="00FD7C29">
        <w:rPr>
          <w:rFonts w:ascii="Garamond" w:hAnsi="Garamond"/>
          <w:sz w:val="22"/>
          <w:szCs w:val="22"/>
        </w:rPr>
        <w:t>További címek és kapcsolattartási pontok</w:t>
      </w:r>
    </w:p>
    <w:p w:rsidR="00543D91" w:rsidRPr="008F2307" w:rsidRDefault="00FD7C29" w:rsidP="00543D91">
      <w:pPr>
        <w:pStyle w:val="Rub2"/>
        <w:spacing w:before="120" w:after="120"/>
        <w:ind w:right="-595"/>
        <w:rPr>
          <w:rFonts w:ascii="Garamond" w:hAnsi="Garamond"/>
          <w:b/>
          <w:sz w:val="22"/>
          <w:szCs w:val="22"/>
          <w:lang w:val="hu-HU"/>
        </w:rPr>
      </w:pPr>
      <w:r w:rsidRPr="00FD7C29">
        <w:rPr>
          <w:rFonts w:ascii="Garamond" w:hAnsi="Garamond"/>
          <w:b/>
          <w:sz w:val="22"/>
          <w:szCs w:val="22"/>
          <w:lang w:val="hu-HU"/>
        </w:rPr>
        <w:t>I) További információ a következő címeken és kapcsolattartási pontokon szerezhető be</w:t>
      </w:r>
    </w:p>
    <w:tbl>
      <w:tblPr>
        <w:tblW w:w="9900" w:type="dxa"/>
        <w:tblInd w:w="-72" w:type="dxa"/>
        <w:tblLayout w:type="fixed"/>
        <w:tblLook w:val="0000"/>
      </w:tblPr>
      <w:tblGrid>
        <w:gridCol w:w="4680"/>
        <w:gridCol w:w="2340"/>
        <w:gridCol w:w="2880"/>
      </w:tblGrid>
      <w:tr w:rsidR="00543D91" w:rsidRPr="008F2307"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543D91" w:rsidRPr="008F2307" w:rsidRDefault="00FD7C29" w:rsidP="009C6950">
            <w:pPr>
              <w:rPr>
                <w:rFonts w:ascii="Garamond" w:hAnsi="Garamond"/>
              </w:rPr>
            </w:pPr>
            <w:r w:rsidRPr="00FD7C29">
              <w:rPr>
                <w:rFonts w:ascii="Garamond" w:hAnsi="Garamond"/>
              </w:rPr>
              <w:t>Hivatalos név:</w:t>
            </w:r>
          </w:p>
          <w:p w:rsidR="00543D91" w:rsidRPr="008F2307" w:rsidRDefault="00FD7C29" w:rsidP="009C6950">
            <w:pPr>
              <w:rPr>
                <w:rFonts w:ascii="Garamond" w:hAnsi="Garamond"/>
                <w:b/>
              </w:rPr>
            </w:pPr>
            <w:r w:rsidRPr="00FD7C29">
              <w:rPr>
                <w:rFonts w:ascii="Garamond" w:hAnsi="Garamond"/>
              </w:rPr>
              <w:t>Dr. Szalay Ferenc Ügyvédi Iroda (1061 Budapest, Andrássy út 20. II. em. 5.).</w:t>
            </w:r>
          </w:p>
        </w:tc>
      </w:tr>
      <w:tr w:rsidR="00543D91" w:rsidRPr="008F2307"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543D91" w:rsidRPr="008F2307" w:rsidRDefault="00543D91" w:rsidP="009C6950">
            <w:pPr>
              <w:rPr>
                <w:rFonts w:ascii="Garamond" w:hAnsi="Garamond"/>
              </w:rPr>
            </w:pPr>
            <w:r w:rsidRPr="008F2307">
              <w:rPr>
                <w:rFonts w:ascii="Garamond" w:hAnsi="Garamond"/>
              </w:rPr>
              <w:t>Postai cím:</w:t>
            </w:r>
          </w:p>
          <w:p w:rsidR="00543D91" w:rsidRPr="008F2307" w:rsidRDefault="00FD7C29" w:rsidP="009C6950">
            <w:pPr>
              <w:rPr>
                <w:rFonts w:ascii="Garamond" w:hAnsi="Garamond"/>
              </w:rPr>
            </w:pPr>
            <w:r w:rsidRPr="00FD7C29">
              <w:rPr>
                <w:rFonts w:ascii="Garamond" w:hAnsi="Garamond"/>
              </w:rPr>
              <w:t>Andrássy út 20. II. em. 5</w:t>
            </w:r>
          </w:p>
        </w:tc>
      </w:tr>
      <w:tr w:rsidR="00543D91" w:rsidRPr="008F2307" w:rsidTr="009C6950">
        <w:trPr>
          <w:cantSplit/>
          <w:trHeight w:val="178"/>
        </w:trPr>
        <w:tc>
          <w:tcPr>
            <w:tcW w:w="4680" w:type="dxa"/>
            <w:tcBorders>
              <w:top w:val="single" w:sz="4" w:space="0" w:color="auto"/>
              <w:left w:val="single" w:sz="4" w:space="0" w:color="auto"/>
              <w:bottom w:val="single" w:sz="4" w:space="0" w:color="auto"/>
              <w:right w:val="single" w:sz="4" w:space="0" w:color="auto"/>
            </w:tcBorders>
          </w:tcPr>
          <w:p w:rsidR="00543D91" w:rsidRPr="008F2307" w:rsidRDefault="00543D91" w:rsidP="009C6950">
            <w:pPr>
              <w:rPr>
                <w:rFonts w:ascii="Garamond" w:hAnsi="Garamond"/>
              </w:rPr>
            </w:pPr>
            <w:r w:rsidRPr="008F2307">
              <w:rPr>
                <w:rFonts w:ascii="Garamond" w:hAnsi="Garamond"/>
              </w:rPr>
              <w:t>Város/Község:</w:t>
            </w:r>
          </w:p>
          <w:p w:rsidR="00543D91" w:rsidRPr="008F2307" w:rsidRDefault="00FD7C29" w:rsidP="009C6950">
            <w:pPr>
              <w:rPr>
                <w:rFonts w:ascii="Garamond" w:hAnsi="Garamond"/>
              </w:rPr>
            </w:pPr>
            <w:r w:rsidRPr="00FD7C29">
              <w:rPr>
                <w:rFonts w:ascii="Garamond" w:hAnsi="Garamond"/>
              </w:rPr>
              <w:t>Budapest</w:t>
            </w:r>
          </w:p>
        </w:tc>
        <w:tc>
          <w:tcPr>
            <w:tcW w:w="2340" w:type="dxa"/>
            <w:tcBorders>
              <w:top w:val="single" w:sz="4" w:space="0" w:color="auto"/>
              <w:left w:val="single" w:sz="4" w:space="0" w:color="auto"/>
              <w:bottom w:val="single" w:sz="4" w:space="0" w:color="auto"/>
              <w:right w:val="single" w:sz="4" w:space="0" w:color="auto"/>
            </w:tcBorders>
          </w:tcPr>
          <w:p w:rsidR="00543D91" w:rsidRPr="008F2307" w:rsidRDefault="00FD7C29" w:rsidP="009C6950">
            <w:pPr>
              <w:rPr>
                <w:rFonts w:ascii="Garamond" w:hAnsi="Garamond"/>
              </w:rPr>
            </w:pPr>
            <w:r w:rsidRPr="00FD7C29">
              <w:rPr>
                <w:rFonts w:ascii="Garamond" w:hAnsi="Garamond"/>
              </w:rPr>
              <w:t>Postai irányítószám: 1061</w:t>
            </w:r>
          </w:p>
        </w:tc>
        <w:tc>
          <w:tcPr>
            <w:tcW w:w="2880" w:type="dxa"/>
            <w:tcBorders>
              <w:top w:val="single" w:sz="4" w:space="0" w:color="auto"/>
              <w:left w:val="single" w:sz="4" w:space="0" w:color="auto"/>
              <w:bottom w:val="single" w:sz="4" w:space="0" w:color="auto"/>
              <w:right w:val="single" w:sz="4" w:space="0" w:color="auto"/>
            </w:tcBorders>
          </w:tcPr>
          <w:p w:rsidR="00543D91" w:rsidRPr="008F2307" w:rsidRDefault="00FD7C29" w:rsidP="009C6950">
            <w:pPr>
              <w:rPr>
                <w:rFonts w:ascii="Garamond" w:hAnsi="Garamond"/>
              </w:rPr>
            </w:pPr>
            <w:r w:rsidRPr="00FD7C29">
              <w:rPr>
                <w:rFonts w:ascii="Garamond" w:hAnsi="Garamond"/>
              </w:rPr>
              <w:t>Ország: Magyarország</w:t>
            </w:r>
          </w:p>
        </w:tc>
      </w:tr>
      <w:tr w:rsidR="00543D91" w:rsidRPr="008F2307" w:rsidTr="009C6950">
        <w:trPr>
          <w:cantSplit/>
          <w:trHeight w:val="178"/>
        </w:trPr>
        <w:tc>
          <w:tcPr>
            <w:tcW w:w="4680" w:type="dxa"/>
            <w:tcBorders>
              <w:top w:val="single" w:sz="4" w:space="0" w:color="auto"/>
              <w:left w:val="single" w:sz="4" w:space="0" w:color="auto"/>
              <w:bottom w:val="single" w:sz="4" w:space="0" w:color="auto"/>
              <w:right w:val="single" w:sz="4" w:space="0" w:color="auto"/>
            </w:tcBorders>
          </w:tcPr>
          <w:p w:rsidR="00543D91" w:rsidRPr="008F2307" w:rsidRDefault="00543D91" w:rsidP="009C6950">
            <w:pPr>
              <w:rPr>
                <w:rFonts w:ascii="Garamond" w:hAnsi="Garamond"/>
              </w:rPr>
            </w:pPr>
            <w:r w:rsidRPr="008F2307">
              <w:rPr>
                <w:rFonts w:ascii="Garamond" w:hAnsi="Garamond"/>
              </w:rPr>
              <w:t xml:space="preserve">Kapcsolattartási pont(ok): </w:t>
            </w:r>
          </w:p>
          <w:p w:rsidR="00543D91" w:rsidRPr="008F2307" w:rsidRDefault="00543D91" w:rsidP="009C6950">
            <w:pPr>
              <w:rPr>
                <w:rFonts w:ascii="Garamond" w:hAnsi="Garamond"/>
              </w:rPr>
            </w:pPr>
          </w:p>
          <w:p w:rsidR="00543D91" w:rsidRPr="008F2307" w:rsidRDefault="00FD7C29" w:rsidP="009C6950">
            <w:pPr>
              <w:rPr>
                <w:rFonts w:ascii="Garamond" w:hAnsi="Garamond"/>
              </w:rPr>
            </w:pPr>
            <w:r w:rsidRPr="00FD7C29">
              <w:rPr>
                <w:rFonts w:ascii="Garamond" w:hAnsi="Garamond"/>
              </w:rPr>
              <w:t>Címzett: Dr. Virág László</w:t>
            </w:r>
          </w:p>
        </w:tc>
        <w:tc>
          <w:tcPr>
            <w:tcW w:w="5220" w:type="dxa"/>
            <w:gridSpan w:val="2"/>
            <w:tcBorders>
              <w:top w:val="single" w:sz="4" w:space="0" w:color="auto"/>
              <w:left w:val="single" w:sz="4" w:space="0" w:color="auto"/>
              <w:bottom w:val="single" w:sz="4" w:space="0" w:color="auto"/>
              <w:right w:val="single" w:sz="4" w:space="0" w:color="auto"/>
            </w:tcBorders>
          </w:tcPr>
          <w:p w:rsidR="00543D91" w:rsidRPr="008F2307" w:rsidRDefault="00FD7C29" w:rsidP="009C6950">
            <w:pPr>
              <w:rPr>
                <w:rFonts w:ascii="Garamond" w:hAnsi="Garamond"/>
              </w:rPr>
            </w:pPr>
            <w:r w:rsidRPr="00FD7C29">
              <w:rPr>
                <w:rFonts w:ascii="Garamond" w:hAnsi="Garamond"/>
              </w:rPr>
              <w:t xml:space="preserve">Telefon: </w:t>
            </w:r>
            <w:r w:rsidRPr="00FD7C29">
              <w:rPr>
                <w:rFonts w:ascii="Garamond" w:hAnsi="Garamond"/>
                <w:b/>
                <w:bCs/>
              </w:rPr>
              <w:t>+36-1/301-0059</w:t>
            </w:r>
          </w:p>
        </w:tc>
      </w:tr>
      <w:tr w:rsidR="00543D91" w:rsidRPr="008F2307" w:rsidTr="009C6950">
        <w:trPr>
          <w:cantSplit/>
          <w:trHeight w:val="178"/>
        </w:trPr>
        <w:tc>
          <w:tcPr>
            <w:tcW w:w="4680" w:type="dxa"/>
            <w:tcBorders>
              <w:top w:val="single" w:sz="4" w:space="0" w:color="auto"/>
              <w:left w:val="single" w:sz="4" w:space="0" w:color="auto"/>
              <w:bottom w:val="single" w:sz="4" w:space="0" w:color="auto"/>
              <w:right w:val="single" w:sz="4" w:space="0" w:color="auto"/>
            </w:tcBorders>
          </w:tcPr>
          <w:p w:rsidR="00543D91" w:rsidRPr="008F2307" w:rsidRDefault="00543D91" w:rsidP="009C6950">
            <w:pPr>
              <w:rPr>
                <w:rFonts w:ascii="Garamond" w:hAnsi="Garamond"/>
              </w:rPr>
            </w:pPr>
            <w:r w:rsidRPr="008F2307">
              <w:rPr>
                <w:rFonts w:ascii="Garamond" w:hAnsi="Garamond"/>
              </w:rPr>
              <w:t xml:space="preserve">E-mail: </w:t>
            </w:r>
            <w:hyperlink r:id="rId7" w:history="1">
              <w:r w:rsidR="00FD7C29">
                <w:rPr>
                  <w:rStyle w:val="Hiperhivatkozs"/>
                  <w:rFonts w:ascii="Garamond" w:hAnsi="Garamond" w:cs="Calibri"/>
                  <w:b/>
                </w:rPr>
                <w:t>drvirag@drszalay.eu</w:t>
              </w:r>
            </w:hyperlink>
          </w:p>
        </w:tc>
        <w:tc>
          <w:tcPr>
            <w:tcW w:w="5220" w:type="dxa"/>
            <w:gridSpan w:val="2"/>
            <w:tcBorders>
              <w:top w:val="single" w:sz="4" w:space="0" w:color="auto"/>
              <w:left w:val="single" w:sz="4" w:space="0" w:color="auto"/>
              <w:bottom w:val="single" w:sz="4" w:space="0" w:color="auto"/>
              <w:right w:val="single" w:sz="4" w:space="0" w:color="auto"/>
            </w:tcBorders>
          </w:tcPr>
          <w:p w:rsidR="00543D91" w:rsidRPr="008F2307" w:rsidRDefault="00FD7C29" w:rsidP="009C6950">
            <w:pPr>
              <w:rPr>
                <w:rFonts w:ascii="Garamond" w:hAnsi="Garamond"/>
              </w:rPr>
            </w:pPr>
            <w:r w:rsidRPr="00FD7C29">
              <w:rPr>
                <w:rFonts w:ascii="Garamond" w:hAnsi="Garamond"/>
              </w:rPr>
              <w:t xml:space="preserve">Fax: </w:t>
            </w:r>
            <w:r w:rsidRPr="00FD7C29">
              <w:rPr>
                <w:rFonts w:ascii="Garamond" w:hAnsi="Garamond"/>
                <w:b/>
                <w:bCs/>
              </w:rPr>
              <w:t>+36-1/302-4863</w:t>
            </w:r>
            <w:r w:rsidRPr="00FD7C29">
              <w:rPr>
                <w:rFonts w:ascii="Garamond" w:hAnsi="Garamond"/>
              </w:rPr>
              <w:t>.</w:t>
            </w:r>
          </w:p>
        </w:tc>
      </w:tr>
      <w:tr w:rsidR="00543D91" w:rsidRPr="008F2307"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543D91" w:rsidRPr="008F2307" w:rsidRDefault="00543D91" w:rsidP="009C6950">
            <w:pPr>
              <w:rPr>
                <w:rFonts w:ascii="Garamond" w:hAnsi="Garamond"/>
              </w:rPr>
            </w:pPr>
            <w:r w:rsidRPr="008F2307">
              <w:rPr>
                <w:rFonts w:ascii="Garamond" w:hAnsi="Garamond"/>
              </w:rPr>
              <w:t>Internetcím (URL):</w:t>
            </w:r>
          </w:p>
          <w:p w:rsidR="00543D91" w:rsidRPr="008F2307" w:rsidRDefault="00543D91" w:rsidP="009C6950">
            <w:pPr>
              <w:rPr>
                <w:rFonts w:ascii="Garamond" w:hAnsi="Garamond"/>
              </w:rPr>
            </w:pPr>
          </w:p>
        </w:tc>
      </w:tr>
    </w:tbl>
    <w:p w:rsidR="00543D91" w:rsidRPr="008F2307" w:rsidRDefault="00543D91" w:rsidP="00543D91">
      <w:pPr>
        <w:pStyle w:val="Rub2"/>
        <w:spacing w:before="120" w:after="120"/>
        <w:ind w:right="-595"/>
        <w:rPr>
          <w:rFonts w:ascii="Garamond" w:hAnsi="Garamond"/>
          <w:b/>
          <w:sz w:val="22"/>
          <w:szCs w:val="22"/>
          <w:lang w:val="hu-HU"/>
        </w:rPr>
      </w:pPr>
      <w:r w:rsidRPr="008F2307">
        <w:rPr>
          <w:rFonts w:ascii="Garamond" w:hAnsi="Garamond"/>
          <w:b/>
          <w:sz w:val="22"/>
          <w:szCs w:val="22"/>
          <w:lang w:val="hu-HU"/>
        </w:rPr>
        <w:t>II) Címek és kapcsolattartási pontok, ahonnan a dokumentáció és a kiegészítő iratok beszerezhetők</w:t>
      </w:r>
    </w:p>
    <w:tbl>
      <w:tblPr>
        <w:tblW w:w="9900" w:type="dxa"/>
        <w:tblInd w:w="-72" w:type="dxa"/>
        <w:tblLayout w:type="fixed"/>
        <w:tblLook w:val="0000"/>
      </w:tblPr>
      <w:tblGrid>
        <w:gridCol w:w="4680"/>
        <w:gridCol w:w="2340"/>
        <w:gridCol w:w="2880"/>
      </w:tblGrid>
      <w:tr w:rsidR="00543D91" w:rsidRPr="008F2307"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543D91" w:rsidRPr="008F2307" w:rsidRDefault="00FD7C29" w:rsidP="009C6950">
            <w:pPr>
              <w:rPr>
                <w:rFonts w:ascii="Garamond" w:hAnsi="Garamond"/>
              </w:rPr>
            </w:pPr>
            <w:r w:rsidRPr="00FD7C29">
              <w:rPr>
                <w:rFonts w:ascii="Garamond" w:hAnsi="Garamond"/>
              </w:rPr>
              <w:t>Hivatalos név:</w:t>
            </w:r>
          </w:p>
          <w:p w:rsidR="00543D91" w:rsidRPr="008F2307" w:rsidRDefault="00FD7C29" w:rsidP="009C6950">
            <w:pPr>
              <w:rPr>
                <w:rFonts w:ascii="Garamond" w:hAnsi="Garamond"/>
                <w:b/>
              </w:rPr>
            </w:pPr>
            <w:r w:rsidRPr="00FD7C29">
              <w:rPr>
                <w:rFonts w:ascii="Garamond" w:hAnsi="Garamond"/>
              </w:rPr>
              <w:t>Dr. Szalay Ferenc Ügyvédi Iroda (1061 Budapest, Andrássy út 20. II. em. 5.).</w:t>
            </w:r>
          </w:p>
        </w:tc>
      </w:tr>
      <w:tr w:rsidR="00543D91" w:rsidRPr="008F2307"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543D91" w:rsidRPr="008F2307" w:rsidRDefault="00543D91" w:rsidP="009C6950">
            <w:pPr>
              <w:rPr>
                <w:rFonts w:ascii="Garamond" w:hAnsi="Garamond"/>
              </w:rPr>
            </w:pPr>
            <w:r w:rsidRPr="008F2307">
              <w:rPr>
                <w:rFonts w:ascii="Garamond" w:hAnsi="Garamond"/>
              </w:rPr>
              <w:t>Postai cím:</w:t>
            </w:r>
          </w:p>
          <w:p w:rsidR="00543D91" w:rsidRPr="008F2307" w:rsidRDefault="00FD7C29" w:rsidP="009C6950">
            <w:pPr>
              <w:rPr>
                <w:rFonts w:ascii="Garamond" w:hAnsi="Garamond"/>
              </w:rPr>
            </w:pPr>
            <w:r w:rsidRPr="00FD7C29">
              <w:rPr>
                <w:rFonts w:ascii="Garamond" w:hAnsi="Garamond"/>
              </w:rPr>
              <w:t>Andrássy út 20. II. em. 5</w:t>
            </w:r>
          </w:p>
        </w:tc>
      </w:tr>
      <w:tr w:rsidR="00543D91" w:rsidRPr="008F2307" w:rsidTr="009C6950">
        <w:trPr>
          <w:cantSplit/>
          <w:trHeight w:val="178"/>
        </w:trPr>
        <w:tc>
          <w:tcPr>
            <w:tcW w:w="4680" w:type="dxa"/>
            <w:tcBorders>
              <w:top w:val="single" w:sz="4" w:space="0" w:color="auto"/>
              <w:left w:val="single" w:sz="4" w:space="0" w:color="auto"/>
              <w:bottom w:val="single" w:sz="4" w:space="0" w:color="auto"/>
              <w:right w:val="single" w:sz="4" w:space="0" w:color="auto"/>
            </w:tcBorders>
          </w:tcPr>
          <w:p w:rsidR="00543D91" w:rsidRPr="008F2307" w:rsidRDefault="00543D91" w:rsidP="009C6950">
            <w:pPr>
              <w:rPr>
                <w:rFonts w:ascii="Garamond" w:hAnsi="Garamond"/>
              </w:rPr>
            </w:pPr>
            <w:r w:rsidRPr="008F2307">
              <w:rPr>
                <w:rFonts w:ascii="Garamond" w:hAnsi="Garamond"/>
              </w:rPr>
              <w:t>Város/Község:</w:t>
            </w:r>
          </w:p>
          <w:p w:rsidR="00543D91" w:rsidRPr="008F2307" w:rsidRDefault="00FD7C29" w:rsidP="009C6950">
            <w:pPr>
              <w:rPr>
                <w:rFonts w:ascii="Garamond" w:hAnsi="Garamond"/>
              </w:rPr>
            </w:pPr>
            <w:r w:rsidRPr="00FD7C29">
              <w:rPr>
                <w:rFonts w:ascii="Garamond" w:hAnsi="Garamond"/>
              </w:rPr>
              <w:t>Budapest</w:t>
            </w:r>
          </w:p>
        </w:tc>
        <w:tc>
          <w:tcPr>
            <w:tcW w:w="2340" w:type="dxa"/>
            <w:tcBorders>
              <w:top w:val="single" w:sz="4" w:space="0" w:color="auto"/>
              <w:left w:val="single" w:sz="4" w:space="0" w:color="auto"/>
              <w:bottom w:val="single" w:sz="4" w:space="0" w:color="auto"/>
              <w:right w:val="single" w:sz="4" w:space="0" w:color="auto"/>
            </w:tcBorders>
          </w:tcPr>
          <w:p w:rsidR="00543D91" w:rsidRPr="008F2307" w:rsidRDefault="00FD7C29" w:rsidP="009C6950">
            <w:pPr>
              <w:rPr>
                <w:rFonts w:ascii="Garamond" w:hAnsi="Garamond"/>
              </w:rPr>
            </w:pPr>
            <w:r w:rsidRPr="00FD7C29">
              <w:rPr>
                <w:rFonts w:ascii="Garamond" w:hAnsi="Garamond"/>
              </w:rPr>
              <w:t>Postai irányítószám: 1061</w:t>
            </w:r>
          </w:p>
        </w:tc>
        <w:tc>
          <w:tcPr>
            <w:tcW w:w="2880" w:type="dxa"/>
            <w:tcBorders>
              <w:top w:val="single" w:sz="4" w:space="0" w:color="auto"/>
              <w:left w:val="single" w:sz="4" w:space="0" w:color="auto"/>
              <w:bottom w:val="single" w:sz="4" w:space="0" w:color="auto"/>
              <w:right w:val="single" w:sz="4" w:space="0" w:color="auto"/>
            </w:tcBorders>
          </w:tcPr>
          <w:p w:rsidR="00543D91" w:rsidRPr="008F2307" w:rsidRDefault="00FD7C29" w:rsidP="009C6950">
            <w:pPr>
              <w:rPr>
                <w:rFonts w:ascii="Garamond" w:hAnsi="Garamond"/>
              </w:rPr>
            </w:pPr>
            <w:r w:rsidRPr="00FD7C29">
              <w:rPr>
                <w:rFonts w:ascii="Garamond" w:hAnsi="Garamond"/>
              </w:rPr>
              <w:t>Ország: Magyarország</w:t>
            </w:r>
          </w:p>
        </w:tc>
      </w:tr>
      <w:tr w:rsidR="00543D91" w:rsidRPr="008F2307" w:rsidTr="009C6950">
        <w:trPr>
          <w:cantSplit/>
          <w:trHeight w:val="178"/>
        </w:trPr>
        <w:tc>
          <w:tcPr>
            <w:tcW w:w="4680" w:type="dxa"/>
            <w:tcBorders>
              <w:top w:val="single" w:sz="4" w:space="0" w:color="auto"/>
              <w:left w:val="single" w:sz="4" w:space="0" w:color="auto"/>
              <w:bottom w:val="single" w:sz="4" w:space="0" w:color="auto"/>
              <w:right w:val="single" w:sz="4" w:space="0" w:color="auto"/>
            </w:tcBorders>
          </w:tcPr>
          <w:p w:rsidR="00543D91" w:rsidRPr="008F2307" w:rsidRDefault="00543D91" w:rsidP="009C6950">
            <w:pPr>
              <w:rPr>
                <w:rFonts w:ascii="Garamond" w:hAnsi="Garamond"/>
              </w:rPr>
            </w:pPr>
            <w:r w:rsidRPr="008F2307">
              <w:rPr>
                <w:rFonts w:ascii="Garamond" w:hAnsi="Garamond"/>
              </w:rPr>
              <w:lastRenderedPageBreak/>
              <w:t xml:space="preserve">Kapcsolattartási pont(ok): </w:t>
            </w:r>
          </w:p>
          <w:p w:rsidR="00543D91" w:rsidRPr="008F2307" w:rsidRDefault="00543D91" w:rsidP="009C6950">
            <w:pPr>
              <w:rPr>
                <w:rFonts w:ascii="Garamond" w:hAnsi="Garamond"/>
              </w:rPr>
            </w:pPr>
          </w:p>
          <w:p w:rsidR="00543D91" w:rsidRPr="008F2307" w:rsidRDefault="00FD7C29" w:rsidP="009C6950">
            <w:pPr>
              <w:rPr>
                <w:rFonts w:ascii="Garamond" w:hAnsi="Garamond"/>
              </w:rPr>
            </w:pPr>
            <w:r w:rsidRPr="00FD7C29">
              <w:rPr>
                <w:rFonts w:ascii="Garamond" w:hAnsi="Garamond"/>
              </w:rPr>
              <w:t>Címzett: Dr. Virág László</w:t>
            </w:r>
          </w:p>
        </w:tc>
        <w:tc>
          <w:tcPr>
            <w:tcW w:w="5220" w:type="dxa"/>
            <w:gridSpan w:val="2"/>
            <w:tcBorders>
              <w:top w:val="single" w:sz="4" w:space="0" w:color="auto"/>
              <w:left w:val="single" w:sz="4" w:space="0" w:color="auto"/>
              <w:bottom w:val="single" w:sz="4" w:space="0" w:color="auto"/>
              <w:right w:val="single" w:sz="4" w:space="0" w:color="auto"/>
            </w:tcBorders>
          </w:tcPr>
          <w:p w:rsidR="00543D91" w:rsidRPr="008F2307" w:rsidRDefault="00FD7C29" w:rsidP="009C6950">
            <w:pPr>
              <w:rPr>
                <w:rFonts w:ascii="Garamond" w:hAnsi="Garamond"/>
              </w:rPr>
            </w:pPr>
            <w:r w:rsidRPr="00FD7C29">
              <w:rPr>
                <w:rFonts w:ascii="Garamond" w:hAnsi="Garamond"/>
              </w:rPr>
              <w:t xml:space="preserve">Telefon: </w:t>
            </w:r>
            <w:r w:rsidRPr="00FD7C29">
              <w:rPr>
                <w:rFonts w:ascii="Garamond" w:hAnsi="Garamond"/>
                <w:b/>
                <w:bCs/>
              </w:rPr>
              <w:t>+36-1/301-0059</w:t>
            </w:r>
          </w:p>
        </w:tc>
      </w:tr>
      <w:tr w:rsidR="00543D91" w:rsidRPr="008F2307" w:rsidTr="009C6950">
        <w:trPr>
          <w:cantSplit/>
          <w:trHeight w:val="178"/>
        </w:trPr>
        <w:tc>
          <w:tcPr>
            <w:tcW w:w="4680" w:type="dxa"/>
            <w:tcBorders>
              <w:top w:val="single" w:sz="4" w:space="0" w:color="auto"/>
              <w:left w:val="single" w:sz="4" w:space="0" w:color="auto"/>
              <w:bottom w:val="single" w:sz="4" w:space="0" w:color="auto"/>
              <w:right w:val="single" w:sz="4" w:space="0" w:color="auto"/>
            </w:tcBorders>
          </w:tcPr>
          <w:p w:rsidR="00543D91" w:rsidRPr="008F2307" w:rsidRDefault="00543D91" w:rsidP="009C6950">
            <w:pPr>
              <w:rPr>
                <w:rFonts w:ascii="Garamond" w:hAnsi="Garamond"/>
              </w:rPr>
            </w:pPr>
            <w:r w:rsidRPr="008F2307">
              <w:rPr>
                <w:rFonts w:ascii="Garamond" w:hAnsi="Garamond"/>
              </w:rPr>
              <w:t xml:space="preserve">E-mail: </w:t>
            </w:r>
            <w:hyperlink r:id="rId8" w:history="1">
              <w:r w:rsidR="00FD7C29" w:rsidRPr="00FD7C29">
                <w:rPr>
                  <w:rFonts w:ascii="Garamond" w:hAnsi="Garamond"/>
                  <w:b/>
                </w:rPr>
                <w:t>drvirag@drszalay.eu</w:t>
              </w:r>
            </w:hyperlink>
          </w:p>
        </w:tc>
        <w:tc>
          <w:tcPr>
            <w:tcW w:w="5220" w:type="dxa"/>
            <w:gridSpan w:val="2"/>
            <w:tcBorders>
              <w:top w:val="single" w:sz="4" w:space="0" w:color="auto"/>
              <w:left w:val="single" w:sz="4" w:space="0" w:color="auto"/>
              <w:bottom w:val="single" w:sz="4" w:space="0" w:color="auto"/>
              <w:right w:val="single" w:sz="4" w:space="0" w:color="auto"/>
            </w:tcBorders>
          </w:tcPr>
          <w:p w:rsidR="00543D91" w:rsidRPr="008F2307" w:rsidRDefault="00FD7C29" w:rsidP="009C6950">
            <w:pPr>
              <w:rPr>
                <w:rFonts w:ascii="Garamond" w:hAnsi="Garamond"/>
              </w:rPr>
            </w:pPr>
            <w:r w:rsidRPr="00FD7C29">
              <w:rPr>
                <w:rFonts w:ascii="Garamond" w:hAnsi="Garamond"/>
              </w:rPr>
              <w:t xml:space="preserve">Fax: </w:t>
            </w:r>
            <w:r w:rsidRPr="00FD7C29">
              <w:rPr>
                <w:rFonts w:ascii="Garamond" w:hAnsi="Garamond"/>
                <w:b/>
                <w:bCs/>
              </w:rPr>
              <w:t>+36-1/302-4863</w:t>
            </w:r>
            <w:r w:rsidRPr="00FD7C29">
              <w:rPr>
                <w:rFonts w:ascii="Garamond" w:hAnsi="Garamond"/>
              </w:rPr>
              <w:t>.</w:t>
            </w:r>
          </w:p>
        </w:tc>
      </w:tr>
    </w:tbl>
    <w:p w:rsidR="00543D91" w:rsidRPr="008F2307" w:rsidRDefault="00543D91" w:rsidP="00543D91">
      <w:pPr>
        <w:pStyle w:val="Rub2"/>
        <w:spacing w:before="120" w:after="120"/>
        <w:ind w:right="-595"/>
        <w:rPr>
          <w:rFonts w:ascii="Garamond" w:hAnsi="Garamond"/>
          <w:b/>
          <w:sz w:val="22"/>
          <w:szCs w:val="22"/>
          <w:lang w:val="hu-HU"/>
        </w:rPr>
      </w:pPr>
      <w:r w:rsidRPr="008F2307">
        <w:rPr>
          <w:rFonts w:ascii="Garamond" w:hAnsi="Garamond"/>
          <w:b/>
          <w:sz w:val="22"/>
          <w:szCs w:val="22"/>
          <w:lang w:val="hu-HU"/>
        </w:rPr>
        <w:t xml:space="preserve">III) Címek és kapcsolattartási pontok, ahová az ajánlatokat/részvételi jelentkezéseket kell benyújtani </w:t>
      </w:r>
    </w:p>
    <w:tbl>
      <w:tblPr>
        <w:tblW w:w="9900" w:type="dxa"/>
        <w:tblInd w:w="-72" w:type="dxa"/>
        <w:tblLayout w:type="fixed"/>
        <w:tblLook w:val="0000"/>
      </w:tblPr>
      <w:tblGrid>
        <w:gridCol w:w="4680"/>
        <w:gridCol w:w="2340"/>
        <w:gridCol w:w="2880"/>
      </w:tblGrid>
      <w:tr w:rsidR="00543D91" w:rsidRPr="008F2307"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543D91" w:rsidRPr="008F2307" w:rsidRDefault="00FD7C29" w:rsidP="009C6950">
            <w:pPr>
              <w:rPr>
                <w:rFonts w:ascii="Garamond" w:hAnsi="Garamond"/>
              </w:rPr>
            </w:pPr>
            <w:r w:rsidRPr="00FD7C29">
              <w:rPr>
                <w:rFonts w:ascii="Garamond" w:hAnsi="Garamond"/>
              </w:rPr>
              <w:t>Hivatalos név:</w:t>
            </w:r>
          </w:p>
          <w:p w:rsidR="00543D91" w:rsidRPr="008F2307" w:rsidRDefault="00FD7C29" w:rsidP="009C6950">
            <w:pPr>
              <w:rPr>
                <w:rFonts w:ascii="Garamond" w:hAnsi="Garamond"/>
                <w:b/>
              </w:rPr>
            </w:pPr>
            <w:r w:rsidRPr="00FD7C29">
              <w:rPr>
                <w:rFonts w:ascii="Garamond" w:hAnsi="Garamond"/>
              </w:rPr>
              <w:t>Dr. Szalay Ferenc Ügyvédi Iroda (1061 Budapest, Andrássy út 20. II. em. 5.).</w:t>
            </w:r>
          </w:p>
        </w:tc>
      </w:tr>
      <w:tr w:rsidR="00543D91" w:rsidRPr="008F2307"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543D91" w:rsidRPr="008F2307" w:rsidRDefault="00543D91" w:rsidP="009C6950">
            <w:pPr>
              <w:rPr>
                <w:rFonts w:ascii="Garamond" w:hAnsi="Garamond"/>
              </w:rPr>
            </w:pPr>
            <w:r w:rsidRPr="008F2307">
              <w:rPr>
                <w:rFonts w:ascii="Garamond" w:hAnsi="Garamond"/>
              </w:rPr>
              <w:t>Postai cím:</w:t>
            </w:r>
          </w:p>
          <w:p w:rsidR="00543D91" w:rsidRPr="008F2307" w:rsidRDefault="00FD7C29" w:rsidP="009C6950">
            <w:pPr>
              <w:rPr>
                <w:rFonts w:ascii="Garamond" w:hAnsi="Garamond"/>
              </w:rPr>
            </w:pPr>
            <w:r w:rsidRPr="00FD7C29">
              <w:rPr>
                <w:rFonts w:ascii="Garamond" w:hAnsi="Garamond"/>
              </w:rPr>
              <w:t>Andrássy út 20. II. em. 5</w:t>
            </w:r>
          </w:p>
        </w:tc>
      </w:tr>
      <w:tr w:rsidR="00543D91" w:rsidRPr="008F2307" w:rsidTr="009C6950">
        <w:trPr>
          <w:cantSplit/>
          <w:trHeight w:val="178"/>
        </w:trPr>
        <w:tc>
          <w:tcPr>
            <w:tcW w:w="4680" w:type="dxa"/>
            <w:tcBorders>
              <w:top w:val="single" w:sz="4" w:space="0" w:color="auto"/>
              <w:left w:val="single" w:sz="4" w:space="0" w:color="auto"/>
              <w:bottom w:val="single" w:sz="4" w:space="0" w:color="auto"/>
              <w:right w:val="single" w:sz="4" w:space="0" w:color="auto"/>
            </w:tcBorders>
          </w:tcPr>
          <w:p w:rsidR="00543D91" w:rsidRPr="008F2307" w:rsidRDefault="00543D91" w:rsidP="009C6950">
            <w:pPr>
              <w:rPr>
                <w:rFonts w:ascii="Garamond" w:hAnsi="Garamond"/>
              </w:rPr>
            </w:pPr>
            <w:r w:rsidRPr="008F2307">
              <w:rPr>
                <w:rFonts w:ascii="Garamond" w:hAnsi="Garamond"/>
              </w:rPr>
              <w:t>Város/Község:</w:t>
            </w:r>
          </w:p>
          <w:p w:rsidR="00543D91" w:rsidRPr="008F2307" w:rsidRDefault="00FD7C29" w:rsidP="009C6950">
            <w:pPr>
              <w:rPr>
                <w:rFonts w:ascii="Garamond" w:hAnsi="Garamond"/>
              </w:rPr>
            </w:pPr>
            <w:r w:rsidRPr="00FD7C29">
              <w:rPr>
                <w:rFonts w:ascii="Garamond" w:hAnsi="Garamond"/>
              </w:rPr>
              <w:t>Budapest</w:t>
            </w:r>
          </w:p>
        </w:tc>
        <w:tc>
          <w:tcPr>
            <w:tcW w:w="2340" w:type="dxa"/>
            <w:tcBorders>
              <w:top w:val="single" w:sz="4" w:space="0" w:color="auto"/>
              <w:left w:val="single" w:sz="4" w:space="0" w:color="auto"/>
              <w:bottom w:val="single" w:sz="4" w:space="0" w:color="auto"/>
              <w:right w:val="single" w:sz="4" w:space="0" w:color="auto"/>
            </w:tcBorders>
          </w:tcPr>
          <w:p w:rsidR="00543D91" w:rsidRPr="008F2307" w:rsidRDefault="00FD7C29" w:rsidP="009C6950">
            <w:pPr>
              <w:rPr>
                <w:rFonts w:ascii="Garamond" w:hAnsi="Garamond"/>
              </w:rPr>
            </w:pPr>
            <w:r w:rsidRPr="00FD7C29">
              <w:rPr>
                <w:rFonts w:ascii="Garamond" w:hAnsi="Garamond"/>
              </w:rPr>
              <w:t>Postai irányítószám: 1061</w:t>
            </w:r>
          </w:p>
        </w:tc>
        <w:tc>
          <w:tcPr>
            <w:tcW w:w="2880" w:type="dxa"/>
            <w:tcBorders>
              <w:top w:val="single" w:sz="4" w:space="0" w:color="auto"/>
              <w:left w:val="single" w:sz="4" w:space="0" w:color="auto"/>
              <w:bottom w:val="single" w:sz="4" w:space="0" w:color="auto"/>
              <w:right w:val="single" w:sz="4" w:space="0" w:color="auto"/>
            </w:tcBorders>
          </w:tcPr>
          <w:p w:rsidR="00543D91" w:rsidRPr="008F2307" w:rsidRDefault="00FD7C29" w:rsidP="009C6950">
            <w:pPr>
              <w:rPr>
                <w:rFonts w:ascii="Garamond" w:hAnsi="Garamond"/>
              </w:rPr>
            </w:pPr>
            <w:r w:rsidRPr="00FD7C29">
              <w:rPr>
                <w:rFonts w:ascii="Garamond" w:hAnsi="Garamond"/>
              </w:rPr>
              <w:t>Ország: Magyarország</w:t>
            </w:r>
          </w:p>
        </w:tc>
      </w:tr>
      <w:tr w:rsidR="00543D91" w:rsidRPr="008F2307" w:rsidTr="009C6950">
        <w:trPr>
          <w:cantSplit/>
          <w:trHeight w:val="178"/>
        </w:trPr>
        <w:tc>
          <w:tcPr>
            <w:tcW w:w="4680" w:type="dxa"/>
            <w:tcBorders>
              <w:top w:val="single" w:sz="4" w:space="0" w:color="auto"/>
              <w:left w:val="single" w:sz="4" w:space="0" w:color="auto"/>
              <w:bottom w:val="single" w:sz="4" w:space="0" w:color="auto"/>
              <w:right w:val="single" w:sz="4" w:space="0" w:color="auto"/>
            </w:tcBorders>
          </w:tcPr>
          <w:p w:rsidR="00543D91" w:rsidRPr="008F2307" w:rsidRDefault="00543D91" w:rsidP="009C6950">
            <w:pPr>
              <w:rPr>
                <w:rFonts w:ascii="Garamond" w:hAnsi="Garamond"/>
              </w:rPr>
            </w:pPr>
            <w:r w:rsidRPr="008F2307">
              <w:rPr>
                <w:rFonts w:ascii="Garamond" w:hAnsi="Garamond"/>
              </w:rPr>
              <w:t xml:space="preserve">Kapcsolattartási pont(ok): </w:t>
            </w:r>
          </w:p>
          <w:p w:rsidR="00543D91" w:rsidRPr="008F2307" w:rsidRDefault="00543D91" w:rsidP="009C6950">
            <w:pPr>
              <w:rPr>
                <w:rFonts w:ascii="Garamond" w:hAnsi="Garamond"/>
              </w:rPr>
            </w:pPr>
          </w:p>
          <w:p w:rsidR="00543D91" w:rsidRPr="008F2307" w:rsidRDefault="00FD7C29" w:rsidP="009C6950">
            <w:pPr>
              <w:rPr>
                <w:rFonts w:ascii="Garamond" w:hAnsi="Garamond"/>
              </w:rPr>
            </w:pPr>
            <w:r w:rsidRPr="00FD7C29">
              <w:rPr>
                <w:rFonts w:ascii="Garamond" w:hAnsi="Garamond"/>
              </w:rPr>
              <w:t>Címzett: Dr. Virág László</w:t>
            </w:r>
          </w:p>
        </w:tc>
        <w:tc>
          <w:tcPr>
            <w:tcW w:w="5220" w:type="dxa"/>
            <w:gridSpan w:val="2"/>
            <w:tcBorders>
              <w:top w:val="single" w:sz="4" w:space="0" w:color="auto"/>
              <w:left w:val="single" w:sz="4" w:space="0" w:color="auto"/>
              <w:bottom w:val="single" w:sz="4" w:space="0" w:color="auto"/>
              <w:right w:val="single" w:sz="4" w:space="0" w:color="auto"/>
            </w:tcBorders>
          </w:tcPr>
          <w:p w:rsidR="00543D91" w:rsidRPr="008F2307" w:rsidRDefault="00FD7C29" w:rsidP="009C6950">
            <w:pPr>
              <w:rPr>
                <w:rFonts w:ascii="Garamond" w:hAnsi="Garamond"/>
              </w:rPr>
            </w:pPr>
            <w:r w:rsidRPr="00FD7C29">
              <w:rPr>
                <w:rFonts w:ascii="Garamond" w:hAnsi="Garamond"/>
              </w:rPr>
              <w:t xml:space="preserve">Telefon: </w:t>
            </w:r>
            <w:r w:rsidRPr="00FD7C29">
              <w:rPr>
                <w:rFonts w:ascii="Garamond" w:hAnsi="Garamond"/>
                <w:b/>
                <w:bCs/>
              </w:rPr>
              <w:t>+36-1/301-0059</w:t>
            </w:r>
          </w:p>
        </w:tc>
      </w:tr>
      <w:tr w:rsidR="00543D91" w:rsidRPr="008F2307"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543D91" w:rsidRPr="008F2307" w:rsidRDefault="00543D91" w:rsidP="009C6950">
            <w:pPr>
              <w:rPr>
                <w:rFonts w:ascii="Garamond" w:hAnsi="Garamond"/>
              </w:rPr>
            </w:pPr>
            <w:r w:rsidRPr="008F2307">
              <w:rPr>
                <w:rFonts w:ascii="Garamond" w:hAnsi="Garamond"/>
              </w:rPr>
              <w:t>Internetcím (URL):</w:t>
            </w:r>
          </w:p>
          <w:p w:rsidR="00543D91" w:rsidRPr="008F2307" w:rsidRDefault="00543D91" w:rsidP="009C6950">
            <w:pPr>
              <w:rPr>
                <w:rFonts w:ascii="Garamond" w:hAnsi="Garamond"/>
              </w:rPr>
            </w:pPr>
          </w:p>
        </w:tc>
      </w:tr>
    </w:tbl>
    <w:p w:rsidR="00543D91" w:rsidRPr="008F2307" w:rsidRDefault="00543D91" w:rsidP="00543D91">
      <w:pPr>
        <w:pStyle w:val="Rub2"/>
        <w:spacing w:before="120" w:after="120"/>
        <w:ind w:right="-595"/>
        <w:rPr>
          <w:rFonts w:ascii="Garamond" w:hAnsi="Garamond"/>
          <w:b/>
          <w:sz w:val="22"/>
          <w:szCs w:val="22"/>
          <w:lang w:val="hu-HU"/>
        </w:rPr>
      </w:pPr>
      <w:r w:rsidRPr="008F2307">
        <w:rPr>
          <w:rFonts w:ascii="Garamond" w:hAnsi="Garamond"/>
          <w:b/>
          <w:sz w:val="22"/>
          <w:szCs w:val="22"/>
          <w:lang w:val="hu-HU"/>
        </w:rPr>
        <w:t xml:space="preserve">IV) A másik ajánlatkérő címei, amely nevében az ajánlatkérő a beszerzést végzi </w:t>
      </w:r>
    </w:p>
    <w:tbl>
      <w:tblPr>
        <w:tblW w:w="9900" w:type="dxa"/>
        <w:tblInd w:w="-72" w:type="dxa"/>
        <w:tblLayout w:type="fixed"/>
        <w:tblLook w:val="0000"/>
      </w:tblPr>
      <w:tblGrid>
        <w:gridCol w:w="4680"/>
        <w:gridCol w:w="2340"/>
        <w:gridCol w:w="2880"/>
      </w:tblGrid>
      <w:tr w:rsidR="00543D91" w:rsidRPr="008F2307"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543D91" w:rsidRPr="008F2307" w:rsidRDefault="00FD7C29" w:rsidP="009C6950">
            <w:pPr>
              <w:rPr>
                <w:rFonts w:ascii="Garamond" w:hAnsi="Garamond"/>
              </w:rPr>
            </w:pPr>
            <w:r w:rsidRPr="00FD7C29">
              <w:rPr>
                <w:rFonts w:ascii="Garamond" w:hAnsi="Garamond"/>
              </w:rPr>
              <w:t>Hivatalos név:</w:t>
            </w:r>
          </w:p>
          <w:p w:rsidR="00543D91" w:rsidRPr="008F2307" w:rsidRDefault="00543D91" w:rsidP="009C6950">
            <w:pPr>
              <w:rPr>
                <w:rFonts w:ascii="Garamond" w:hAnsi="Garamond"/>
              </w:rPr>
            </w:pPr>
          </w:p>
        </w:tc>
      </w:tr>
      <w:tr w:rsidR="00543D91" w:rsidRPr="008F2307"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543D91" w:rsidRPr="008F2307" w:rsidRDefault="00543D91" w:rsidP="009C6950">
            <w:pPr>
              <w:rPr>
                <w:rFonts w:ascii="Garamond" w:hAnsi="Garamond"/>
              </w:rPr>
            </w:pPr>
            <w:r w:rsidRPr="008F2307">
              <w:rPr>
                <w:rFonts w:ascii="Garamond" w:hAnsi="Garamond"/>
              </w:rPr>
              <w:t>Postai cím:</w:t>
            </w:r>
          </w:p>
          <w:p w:rsidR="00543D91" w:rsidRPr="008F2307" w:rsidRDefault="00543D91" w:rsidP="009C6950">
            <w:pPr>
              <w:rPr>
                <w:rFonts w:ascii="Garamond" w:hAnsi="Garamond"/>
              </w:rPr>
            </w:pPr>
          </w:p>
        </w:tc>
      </w:tr>
      <w:tr w:rsidR="00543D91" w:rsidRPr="008F2307" w:rsidTr="009C6950">
        <w:trPr>
          <w:cantSplit/>
          <w:trHeight w:val="178"/>
        </w:trPr>
        <w:tc>
          <w:tcPr>
            <w:tcW w:w="4680" w:type="dxa"/>
            <w:tcBorders>
              <w:top w:val="single" w:sz="4" w:space="0" w:color="auto"/>
              <w:left w:val="single" w:sz="4" w:space="0" w:color="auto"/>
              <w:bottom w:val="single" w:sz="4" w:space="0" w:color="auto"/>
              <w:right w:val="single" w:sz="4" w:space="0" w:color="auto"/>
            </w:tcBorders>
          </w:tcPr>
          <w:p w:rsidR="00543D91" w:rsidRPr="008F2307" w:rsidRDefault="00543D91" w:rsidP="009C6950">
            <w:pPr>
              <w:rPr>
                <w:rFonts w:ascii="Garamond" w:hAnsi="Garamond"/>
              </w:rPr>
            </w:pPr>
            <w:r w:rsidRPr="008F2307">
              <w:rPr>
                <w:rFonts w:ascii="Garamond" w:hAnsi="Garamond"/>
              </w:rPr>
              <w:t>Város/Község:</w:t>
            </w:r>
          </w:p>
          <w:p w:rsidR="00543D91" w:rsidRPr="008F2307" w:rsidRDefault="00543D91" w:rsidP="009C6950">
            <w:pPr>
              <w:rPr>
                <w:rFonts w:ascii="Garamond" w:hAnsi="Garamond"/>
              </w:rPr>
            </w:pPr>
          </w:p>
        </w:tc>
        <w:tc>
          <w:tcPr>
            <w:tcW w:w="2340" w:type="dxa"/>
            <w:tcBorders>
              <w:top w:val="single" w:sz="4" w:space="0" w:color="auto"/>
              <w:left w:val="single" w:sz="4" w:space="0" w:color="auto"/>
              <w:bottom w:val="single" w:sz="4" w:space="0" w:color="auto"/>
              <w:right w:val="single" w:sz="4" w:space="0" w:color="auto"/>
            </w:tcBorders>
          </w:tcPr>
          <w:p w:rsidR="00543D91" w:rsidRPr="008F2307" w:rsidRDefault="00FD7C29" w:rsidP="009C6950">
            <w:pPr>
              <w:rPr>
                <w:rFonts w:ascii="Garamond" w:hAnsi="Garamond"/>
              </w:rPr>
            </w:pPr>
            <w:r w:rsidRPr="00FD7C29">
              <w:rPr>
                <w:rFonts w:ascii="Garamond" w:hAnsi="Garamond"/>
              </w:rPr>
              <w:t xml:space="preserve">Postai irányítószám: </w:t>
            </w:r>
          </w:p>
          <w:p w:rsidR="00543D91" w:rsidRPr="008F2307" w:rsidRDefault="00543D91" w:rsidP="009C6950">
            <w:pPr>
              <w:rPr>
                <w:rFonts w:ascii="Garamond" w:hAnsi="Garamond"/>
              </w:rPr>
            </w:pPr>
          </w:p>
        </w:tc>
        <w:tc>
          <w:tcPr>
            <w:tcW w:w="2880" w:type="dxa"/>
            <w:tcBorders>
              <w:top w:val="single" w:sz="4" w:space="0" w:color="auto"/>
              <w:left w:val="single" w:sz="4" w:space="0" w:color="auto"/>
              <w:bottom w:val="single" w:sz="4" w:space="0" w:color="auto"/>
              <w:right w:val="single" w:sz="4" w:space="0" w:color="auto"/>
            </w:tcBorders>
          </w:tcPr>
          <w:p w:rsidR="00543D91" w:rsidRPr="008F2307" w:rsidRDefault="00FD7C29" w:rsidP="009C6950">
            <w:pPr>
              <w:rPr>
                <w:rFonts w:ascii="Garamond" w:hAnsi="Garamond"/>
              </w:rPr>
            </w:pPr>
            <w:r w:rsidRPr="00FD7C29">
              <w:rPr>
                <w:rFonts w:ascii="Garamond" w:hAnsi="Garamond"/>
              </w:rPr>
              <w:t xml:space="preserve">Ország: </w:t>
            </w:r>
          </w:p>
          <w:p w:rsidR="00543D91" w:rsidRPr="008F2307" w:rsidRDefault="00543D91" w:rsidP="009C6950">
            <w:pPr>
              <w:rPr>
                <w:rFonts w:ascii="Garamond" w:hAnsi="Garamond"/>
              </w:rPr>
            </w:pPr>
          </w:p>
        </w:tc>
      </w:tr>
    </w:tbl>
    <w:p w:rsidR="00543D91" w:rsidRPr="008F2307" w:rsidRDefault="00543D91" w:rsidP="00543D91">
      <w:pPr>
        <w:tabs>
          <w:tab w:val="left" w:pos="1884"/>
        </w:tabs>
        <w:spacing w:after="120"/>
        <w:ind w:right="-482"/>
        <w:outlineLvl w:val="0"/>
        <w:rPr>
          <w:rFonts w:ascii="Garamond" w:hAnsi="Garamond"/>
          <w:i/>
          <w:iCs/>
        </w:rPr>
      </w:pPr>
      <w:r w:rsidRPr="008F2307">
        <w:rPr>
          <w:rFonts w:ascii="Garamond" w:hAnsi="Garamond"/>
          <w:i/>
          <w:iCs/>
        </w:rPr>
        <w:t>--------------------(Az A. melléklet IV) szakasza szükség szerint több példányban is használható)------------------</w:t>
      </w:r>
    </w:p>
    <w:p w:rsidR="00F93766" w:rsidRPr="008F2307" w:rsidRDefault="00F93766" w:rsidP="00207A65">
      <w:pPr>
        <w:spacing w:after="120"/>
        <w:jc w:val="center"/>
        <w:outlineLvl w:val="0"/>
        <w:rPr>
          <w:rFonts w:ascii="Garamond" w:hAnsi="Garamond" w:cs="Garamond"/>
          <w:b/>
          <w:bCs/>
        </w:rPr>
      </w:pPr>
    </w:p>
    <w:p w:rsidR="00F93766" w:rsidRPr="008F2307" w:rsidRDefault="00F93766" w:rsidP="00CE3080">
      <w:pPr>
        <w:spacing w:after="0" w:line="240" w:lineRule="auto"/>
        <w:jc w:val="center"/>
        <w:rPr>
          <w:rFonts w:ascii="Garamond" w:hAnsi="Garamond" w:cs="Garamond"/>
          <w:lang w:eastAsia="hu-HU"/>
        </w:rPr>
      </w:pPr>
    </w:p>
    <w:p w:rsidR="00F93766" w:rsidRPr="008F2307" w:rsidRDefault="00F93766" w:rsidP="00CE3080">
      <w:pPr>
        <w:spacing w:after="0" w:line="240" w:lineRule="auto"/>
        <w:jc w:val="center"/>
        <w:rPr>
          <w:rFonts w:ascii="Garamond" w:hAnsi="Garamond" w:cs="Garamond"/>
          <w:lang w:eastAsia="hu-HU"/>
        </w:rPr>
      </w:pPr>
    </w:p>
    <w:p w:rsidR="00F93766" w:rsidRPr="008F2307" w:rsidRDefault="00F93766" w:rsidP="00CE3080">
      <w:pPr>
        <w:spacing w:after="0" w:line="240" w:lineRule="auto"/>
        <w:jc w:val="center"/>
        <w:rPr>
          <w:rFonts w:ascii="Garamond" w:hAnsi="Garamond" w:cs="Garamond"/>
          <w:lang w:eastAsia="hu-HU"/>
        </w:rPr>
      </w:pPr>
    </w:p>
    <w:sectPr w:rsidR="00F93766" w:rsidRPr="008F2307" w:rsidSect="004C64C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amp;#39">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10002FF" w:usb1="4000FCFF" w:usb2="00000009" w:usb3="00000000" w:csb0="0000019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EE"/>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EE"/>
    <w:family w:val="roman"/>
    <w:notTrueType/>
    <w:pitch w:val="variable"/>
    <w:sig w:usb0="00000007" w:usb1="00000000" w:usb2="00000000" w:usb3="00000000" w:csb0="0000000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0A5CEBCA"/>
    <w:lvl w:ilvl="0">
      <w:start w:val="1"/>
      <w:numFmt w:val="decimal"/>
      <w:lvlText w:val="%1."/>
      <w:lvlJc w:val="left"/>
      <w:pPr>
        <w:tabs>
          <w:tab w:val="num" w:pos="926"/>
        </w:tabs>
        <w:ind w:left="926" w:hanging="360"/>
      </w:pPr>
    </w:lvl>
  </w:abstractNum>
  <w:abstractNum w:abstractNumId="1">
    <w:nsid w:val="FFFFFF88"/>
    <w:multiLevelType w:val="singleLevel"/>
    <w:tmpl w:val="2E3866E6"/>
    <w:lvl w:ilvl="0">
      <w:start w:val="1"/>
      <w:numFmt w:val="decimal"/>
      <w:lvlText w:val="%1."/>
      <w:lvlJc w:val="left"/>
      <w:pPr>
        <w:tabs>
          <w:tab w:val="num" w:pos="360"/>
        </w:tabs>
        <w:ind w:left="360" w:hanging="360"/>
      </w:pPr>
    </w:lvl>
  </w:abstractNum>
  <w:abstractNum w:abstractNumId="2">
    <w:nsid w:val="15DD05F9"/>
    <w:multiLevelType w:val="hybridMultilevel"/>
    <w:tmpl w:val="B2C6C34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3">
    <w:nsid w:val="167B111D"/>
    <w:multiLevelType w:val="hybridMultilevel"/>
    <w:tmpl w:val="3086F586"/>
    <w:lvl w:ilvl="0" w:tplc="8AA690D6">
      <w:start w:val="1"/>
      <w:numFmt w:val="upperRoman"/>
      <w:lvlText w:val="%1."/>
      <w:lvlJc w:val="left"/>
      <w:pPr>
        <w:tabs>
          <w:tab w:val="num" w:pos="1425"/>
        </w:tabs>
        <w:ind w:left="1425" w:hanging="720"/>
      </w:pPr>
      <w:rPr>
        <w:rFonts w:cs="Times New Roman"/>
      </w:rPr>
    </w:lvl>
    <w:lvl w:ilvl="1" w:tplc="8AA690D6">
      <w:start w:val="1"/>
      <w:numFmt w:val="upperRoman"/>
      <w:lvlText w:val="%2."/>
      <w:lvlJc w:val="left"/>
      <w:pPr>
        <w:tabs>
          <w:tab w:val="num" w:pos="1425"/>
        </w:tabs>
        <w:ind w:left="1425" w:hanging="720"/>
      </w:pPr>
      <w:rPr>
        <w:rFonts w:cs="Times New Roman"/>
      </w:rPr>
    </w:lvl>
    <w:lvl w:ilvl="2" w:tplc="47D4E63A">
      <w:start w:val="1"/>
      <w:numFmt w:val="lowerLetter"/>
      <w:lvlText w:val="%3)"/>
      <w:lvlJc w:val="left"/>
      <w:pPr>
        <w:tabs>
          <w:tab w:val="num" w:pos="2340"/>
        </w:tabs>
        <w:ind w:left="2340" w:hanging="360"/>
      </w:pPr>
      <w:rPr>
        <w:rFonts w:cs="Times New Roman"/>
      </w:rPr>
    </w:lvl>
    <w:lvl w:ilvl="3" w:tplc="D57ED93C">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4">
    <w:nsid w:val="1C162309"/>
    <w:multiLevelType w:val="hybridMultilevel"/>
    <w:tmpl w:val="2EB06102"/>
    <w:lvl w:ilvl="0" w:tplc="C15C7B7E">
      <w:start w:val="1"/>
      <w:numFmt w:val="decimal"/>
      <w:pStyle w:val="Tblzatcm"/>
      <w:lvlText w:val="%1. táblázat:"/>
      <w:lvlJc w:val="left"/>
      <w:pPr>
        <w:tabs>
          <w:tab w:val="num" w:pos="567"/>
        </w:tabs>
        <w:ind w:left="396" w:hanging="396"/>
      </w:pPr>
      <w:rPr>
        <w:rFonts w:cs="Times New Roman" w:hint="default"/>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5">
    <w:nsid w:val="343E661B"/>
    <w:multiLevelType w:val="hybridMultilevel"/>
    <w:tmpl w:val="0D92FAA4"/>
    <w:lvl w:ilvl="0" w:tplc="27F2DCA8">
      <w:start w:val="1"/>
      <w:numFmt w:val="bullet"/>
      <w:pStyle w:val="OkeanmagyarazatbekezdesCharChar1"/>
      <w:lvlText w:val=""/>
      <w:lvlJc w:val="left"/>
      <w:pPr>
        <w:tabs>
          <w:tab w:val="num" w:pos="757"/>
        </w:tabs>
        <w:ind w:left="757" w:hanging="397"/>
      </w:pPr>
      <w:rPr>
        <w:rFonts w:ascii="Wingdings" w:hAnsi="Wingdings"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6">
    <w:nsid w:val="4524292B"/>
    <w:multiLevelType w:val="multilevel"/>
    <w:tmpl w:val="1EC836C4"/>
    <w:lvl w:ilvl="0">
      <w:start w:val="1"/>
      <w:numFmt w:val="decimal"/>
      <w:pStyle w:val="Felsorols123"/>
      <w:lvlText w:val="%1."/>
      <w:lvlJc w:val="left"/>
      <w:pPr>
        <w:tabs>
          <w:tab w:val="num" w:pos="720"/>
        </w:tabs>
        <w:ind w:left="720" w:hanging="363"/>
      </w:pPr>
      <w:rPr>
        <w:rFonts w:ascii="Verdana" w:hAnsi="Verdana" w:cs="Verdana" w:hint="default"/>
        <w:b/>
        <w:bCs/>
        <w:i w:val="0"/>
        <w:iCs w:val="0"/>
        <w:caps w:val="0"/>
        <w:strike w:val="0"/>
        <w:dstrike w:val="0"/>
        <w:outline w:val="0"/>
        <w:shadow w:val="0"/>
        <w:emboss w:val="0"/>
        <w:imprint w:val="0"/>
        <w:vanish w:val="0"/>
        <w:sz w:val="20"/>
        <w:szCs w:val="20"/>
        <w:vertAlign w:val="baseline"/>
      </w:rPr>
    </w:lvl>
    <w:lvl w:ilvl="1">
      <w:start w:val="1"/>
      <w:numFmt w:val="bullet"/>
      <w:lvlText w:val="–"/>
      <w:lvlJc w:val="left"/>
      <w:pPr>
        <w:tabs>
          <w:tab w:val="num" w:pos="1134"/>
        </w:tabs>
        <w:ind w:left="1134" w:hanging="414"/>
      </w:pPr>
      <w:rPr>
        <w:rFonts w:ascii="Times New Roman" w:hAnsi="Times New Roman" w:hint="default"/>
        <w:b w:val="0"/>
        <w:i w:val="0"/>
        <w:caps w:val="0"/>
        <w:strike w:val="0"/>
        <w:dstrike w:val="0"/>
        <w:outline w:val="0"/>
        <w:shadow w:val="0"/>
        <w:emboss w:val="0"/>
        <w:imprint w:val="0"/>
        <w:vanish w:val="0"/>
        <w:sz w:val="24"/>
        <w:vertAlign w:val="baseline"/>
      </w:rPr>
    </w:lvl>
    <w:lvl w:ilvl="2">
      <w:start w:val="1"/>
      <w:numFmt w:val="bullet"/>
      <w:lvlText w:val="-"/>
      <w:lvlJc w:val="left"/>
      <w:pPr>
        <w:tabs>
          <w:tab w:val="num" w:pos="1440"/>
        </w:tabs>
        <w:ind w:left="1440" w:hanging="306"/>
      </w:pPr>
      <w:rPr>
        <w:rFonts w:ascii="Courier New" w:hAnsi="Courier New" w:hint="default"/>
      </w:rPr>
    </w:lvl>
    <w:lvl w:ilvl="3">
      <w:start w:val="1"/>
      <w:numFmt w:val="bullet"/>
      <w:lvlText w:val="–"/>
      <w:lvlJc w:val="left"/>
      <w:pPr>
        <w:tabs>
          <w:tab w:val="num" w:pos="1083"/>
        </w:tabs>
        <w:ind w:left="1083" w:hanging="360"/>
      </w:pPr>
      <w:rPr>
        <w:rFonts w:ascii="Times New Roman" w:hAnsi="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7">
    <w:nsid w:val="6AA03989"/>
    <w:multiLevelType w:val="hybridMultilevel"/>
    <w:tmpl w:val="B2D4FD5A"/>
    <w:lvl w:ilvl="0" w:tplc="99F619F2">
      <w:start w:val="1"/>
      <w:numFmt w:val="lowerLetter"/>
      <w:pStyle w:val="OkeanABCSzamozas"/>
      <w:lvlText w:val="%1)"/>
      <w:lvlJc w:val="left"/>
      <w:pPr>
        <w:tabs>
          <w:tab w:val="num" w:pos="567"/>
        </w:tabs>
        <w:ind w:left="567" w:hanging="397"/>
      </w:pPr>
      <w:rPr>
        <w:rFonts w:ascii="Arial" w:hAnsi="Arial" w:cs="Arial" w:hint="default"/>
        <w:b w:val="0"/>
        <w:bCs w:val="0"/>
        <w:i w:val="0"/>
        <w:iCs w:val="0"/>
        <w:sz w:val="22"/>
        <w:szCs w:val="22"/>
      </w:rPr>
    </w:lvl>
    <w:lvl w:ilvl="1" w:tplc="A4C81C3A">
      <w:numFmt w:val="bullet"/>
      <w:lvlText w:val="-"/>
      <w:lvlJc w:val="left"/>
      <w:pPr>
        <w:tabs>
          <w:tab w:val="num" w:pos="1440"/>
        </w:tabs>
        <w:ind w:left="1440" w:hanging="360"/>
      </w:pPr>
      <w:rPr>
        <w:rFonts w:ascii="Helvetica Neue" w:eastAsia="Times New Roman" w:hAnsi="Helvetica Neue" w:hint="default"/>
        <w:b w:val="0"/>
        <w:i w:val="0"/>
        <w:sz w:val="22"/>
      </w:rPr>
    </w:lvl>
    <w:lvl w:ilvl="2" w:tplc="249AAA8E">
      <w:start w:val="1"/>
      <w:numFmt w:val="lowerRoman"/>
      <w:lvlText w:val="%3."/>
      <w:lvlJc w:val="right"/>
      <w:pPr>
        <w:tabs>
          <w:tab w:val="num" w:pos="2160"/>
        </w:tabs>
        <w:ind w:left="2160" w:hanging="180"/>
      </w:pPr>
      <w:rPr>
        <w:rFonts w:cs="Times New Roman"/>
      </w:rPr>
    </w:lvl>
    <w:lvl w:ilvl="3" w:tplc="9B720DB4">
      <w:start w:val="1"/>
      <w:numFmt w:val="decimal"/>
      <w:lvlText w:val="%4."/>
      <w:lvlJc w:val="left"/>
      <w:pPr>
        <w:tabs>
          <w:tab w:val="num" w:pos="2880"/>
        </w:tabs>
        <w:ind w:left="2880" w:hanging="360"/>
      </w:pPr>
      <w:rPr>
        <w:rFonts w:cs="Times New Roman"/>
      </w:rPr>
    </w:lvl>
    <w:lvl w:ilvl="4" w:tplc="31E2F54A">
      <w:start w:val="1"/>
      <w:numFmt w:val="lowerLetter"/>
      <w:lvlText w:val="%5."/>
      <w:lvlJc w:val="left"/>
      <w:pPr>
        <w:tabs>
          <w:tab w:val="num" w:pos="3600"/>
        </w:tabs>
        <w:ind w:left="3600" w:hanging="360"/>
      </w:pPr>
      <w:rPr>
        <w:rFonts w:cs="Times New Roman"/>
      </w:rPr>
    </w:lvl>
    <w:lvl w:ilvl="5" w:tplc="CD665EC4">
      <w:start w:val="1"/>
      <w:numFmt w:val="lowerRoman"/>
      <w:lvlText w:val="%6."/>
      <w:lvlJc w:val="right"/>
      <w:pPr>
        <w:tabs>
          <w:tab w:val="num" w:pos="4320"/>
        </w:tabs>
        <w:ind w:left="4320" w:hanging="180"/>
      </w:pPr>
      <w:rPr>
        <w:rFonts w:cs="Times New Roman"/>
      </w:rPr>
    </w:lvl>
    <w:lvl w:ilvl="6" w:tplc="1ED2D98E">
      <w:start w:val="1"/>
      <w:numFmt w:val="decimal"/>
      <w:lvlText w:val="%7."/>
      <w:lvlJc w:val="left"/>
      <w:pPr>
        <w:tabs>
          <w:tab w:val="num" w:pos="5040"/>
        </w:tabs>
        <w:ind w:left="5040" w:hanging="360"/>
      </w:pPr>
      <w:rPr>
        <w:rFonts w:cs="Times New Roman"/>
      </w:rPr>
    </w:lvl>
    <w:lvl w:ilvl="7" w:tplc="D56041D0">
      <w:start w:val="1"/>
      <w:numFmt w:val="lowerLetter"/>
      <w:lvlText w:val="%8."/>
      <w:lvlJc w:val="left"/>
      <w:pPr>
        <w:tabs>
          <w:tab w:val="num" w:pos="5760"/>
        </w:tabs>
        <w:ind w:left="5760" w:hanging="360"/>
      </w:pPr>
      <w:rPr>
        <w:rFonts w:cs="Times New Roman"/>
      </w:rPr>
    </w:lvl>
    <w:lvl w:ilvl="8" w:tplc="3246247C">
      <w:start w:val="1"/>
      <w:numFmt w:val="lowerRoman"/>
      <w:lvlText w:val="%9."/>
      <w:lvlJc w:val="right"/>
      <w:pPr>
        <w:tabs>
          <w:tab w:val="num" w:pos="6480"/>
        </w:tabs>
        <w:ind w:left="6480" w:hanging="180"/>
      </w:pPr>
      <w:rPr>
        <w:rFonts w:cs="Times New Roman"/>
      </w:rPr>
    </w:lvl>
  </w:abstractNum>
  <w:abstractNum w:abstractNumId="8">
    <w:nsid w:val="7359762E"/>
    <w:multiLevelType w:val="hybridMultilevel"/>
    <w:tmpl w:val="BAA28D94"/>
    <w:lvl w:ilvl="0" w:tplc="53EAAEC2">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nsid w:val="77BD705A"/>
    <w:multiLevelType w:val="hybridMultilevel"/>
    <w:tmpl w:val="0A6C480E"/>
    <w:lvl w:ilvl="0" w:tplc="FD683206">
      <w:start w:val="1"/>
      <w:numFmt w:val="bullet"/>
      <w:pStyle w:val="Szmozottlista3"/>
      <w:lvlText w:val=""/>
      <w:lvlJc w:val="left"/>
      <w:pPr>
        <w:tabs>
          <w:tab w:val="num" w:pos="1260"/>
        </w:tabs>
        <w:ind w:left="1260" w:hanging="360"/>
      </w:pPr>
      <w:rPr>
        <w:rFonts w:ascii="Symbol" w:hAnsi="Symbol" w:hint="default"/>
      </w:rPr>
    </w:lvl>
    <w:lvl w:ilvl="1" w:tplc="040E0003">
      <w:start w:val="1"/>
      <w:numFmt w:val="bullet"/>
      <w:lvlText w:val="o"/>
      <w:lvlJc w:val="left"/>
      <w:pPr>
        <w:tabs>
          <w:tab w:val="num" w:pos="1980"/>
        </w:tabs>
        <w:ind w:left="1980" w:hanging="360"/>
      </w:pPr>
      <w:rPr>
        <w:rFonts w:ascii="Courier New" w:hAnsi="Courier New" w:hint="default"/>
      </w:rPr>
    </w:lvl>
    <w:lvl w:ilvl="2" w:tplc="040E0005">
      <w:start w:val="1"/>
      <w:numFmt w:val="bullet"/>
      <w:lvlText w:val=""/>
      <w:lvlJc w:val="left"/>
      <w:pPr>
        <w:tabs>
          <w:tab w:val="num" w:pos="2700"/>
        </w:tabs>
        <w:ind w:left="2700" w:hanging="360"/>
      </w:pPr>
      <w:rPr>
        <w:rFonts w:ascii="Wingdings" w:hAnsi="Wingdings" w:hint="default"/>
      </w:rPr>
    </w:lvl>
    <w:lvl w:ilvl="3" w:tplc="040E0001">
      <w:start w:val="1"/>
      <w:numFmt w:val="bullet"/>
      <w:lvlText w:val=""/>
      <w:lvlJc w:val="left"/>
      <w:pPr>
        <w:tabs>
          <w:tab w:val="num" w:pos="3420"/>
        </w:tabs>
        <w:ind w:left="3420" w:hanging="360"/>
      </w:pPr>
      <w:rPr>
        <w:rFonts w:ascii="Symbol" w:hAnsi="Symbol" w:hint="default"/>
      </w:rPr>
    </w:lvl>
    <w:lvl w:ilvl="4" w:tplc="040E0003">
      <w:start w:val="1"/>
      <w:numFmt w:val="bullet"/>
      <w:lvlText w:val="o"/>
      <w:lvlJc w:val="left"/>
      <w:pPr>
        <w:tabs>
          <w:tab w:val="num" w:pos="4140"/>
        </w:tabs>
        <w:ind w:left="4140" w:hanging="360"/>
      </w:pPr>
      <w:rPr>
        <w:rFonts w:ascii="Courier New" w:hAnsi="Courier New" w:hint="default"/>
      </w:rPr>
    </w:lvl>
    <w:lvl w:ilvl="5" w:tplc="040E0005">
      <w:start w:val="1"/>
      <w:numFmt w:val="bullet"/>
      <w:lvlText w:val=""/>
      <w:lvlJc w:val="left"/>
      <w:pPr>
        <w:tabs>
          <w:tab w:val="num" w:pos="4860"/>
        </w:tabs>
        <w:ind w:left="4860" w:hanging="360"/>
      </w:pPr>
      <w:rPr>
        <w:rFonts w:ascii="Wingdings" w:hAnsi="Wingdings" w:hint="default"/>
      </w:rPr>
    </w:lvl>
    <w:lvl w:ilvl="6" w:tplc="040E0001">
      <w:start w:val="1"/>
      <w:numFmt w:val="bullet"/>
      <w:lvlText w:val=""/>
      <w:lvlJc w:val="left"/>
      <w:pPr>
        <w:tabs>
          <w:tab w:val="num" w:pos="5580"/>
        </w:tabs>
        <w:ind w:left="5580" w:hanging="360"/>
      </w:pPr>
      <w:rPr>
        <w:rFonts w:ascii="Symbol" w:hAnsi="Symbol" w:hint="default"/>
      </w:rPr>
    </w:lvl>
    <w:lvl w:ilvl="7" w:tplc="040E0003">
      <w:start w:val="1"/>
      <w:numFmt w:val="bullet"/>
      <w:lvlText w:val="o"/>
      <w:lvlJc w:val="left"/>
      <w:pPr>
        <w:tabs>
          <w:tab w:val="num" w:pos="6300"/>
        </w:tabs>
        <w:ind w:left="6300" w:hanging="360"/>
      </w:pPr>
      <w:rPr>
        <w:rFonts w:ascii="Courier New" w:hAnsi="Courier New" w:hint="default"/>
      </w:rPr>
    </w:lvl>
    <w:lvl w:ilvl="8" w:tplc="040E0005">
      <w:start w:val="1"/>
      <w:numFmt w:val="bullet"/>
      <w:lvlText w:val=""/>
      <w:lvlJc w:val="left"/>
      <w:pPr>
        <w:tabs>
          <w:tab w:val="num" w:pos="7020"/>
        </w:tabs>
        <w:ind w:left="7020" w:hanging="360"/>
      </w:pPr>
      <w:rPr>
        <w:rFonts w:ascii="Wingdings" w:hAnsi="Wingdings" w:hint="default"/>
      </w:rPr>
    </w:lvl>
  </w:abstractNum>
  <w:abstractNum w:abstractNumId="10">
    <w:nsid w:val="7F036880"/>
    <w:multiLevelType w:val="multilevel"/>
    <w:tmpl w:val="89949BF2"/>
    <w:lvl w:ilvl="0">
      <w:start w:val="1"/>
      <w:numFmt w:val="bullet"/>
      <w:pStyle w:val="TJ9"/>
      <w:lvlText w:val=""/>
      <w:lvlJc w:val="left"/>
      <w:pPr>
        <w:tabs>
          <w:tab w:val="num" w:pos="1494"/>
        </w:tabs>
        <w:ind w:left="1494" w:hanging="360"/>
      </w:pPr>
      <w:rPr>
        <w:rFonts w:ascii="Wingdings" w:hAnsi="Wingdings" w:hint="default"/>
      </w:rPr>
    </w:lvl>
    <w:lvl w:ilvl="1">
      <w:start w:val="1"/>
      <w:numFmt w:val="bullet"/>
      <w:lvlText w:val=""/>
      <w:lvlJc w:val="left"/>
      <w:pPr>
        <w:tabs>
          <w:tab w:val="num" w:pos="1854"/>
        </w:tabs>
        <w:ind w:left="1854" w:hanging="360"/>
      </w:pPr>
      <w:rPr>
        <w:rFonts w:ascii="Wingdings" w:hAnsi="Wingdings" w:hint="default"/>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
      <w:lvlJc w:val="left"/>
      <w:pPr>
        <w:tabs>
          <w:tab w:val="num" w:pos="2934"/>
        </w:tabs>
        <w:ind w:left="2934" w:hanging="360"/>
      </w:pPr>
      <w:rPr>
        <w:rFonts w:ascii="Symbol" w:hAnsi="Symbol" w:hint="default"/>
      </w:rPr>
    </w:lvl>
    <w:lvl w:ilvl="5">
      <w:start w:val="1"/>
      <w:numFmt w:val="bullet"/>
      <w:lvlText w:val=""/>
      <w:lvlJc w:val="left"/>
      <w:pPr>
        <w:tabs>
          <w:tab w:val="num" w:pos="3294"/>
        </w:tabs>
        <w:ind w:left="3294" w:hanging="360"/>
      </w:pPr>
      <w:rPr>
        <w:rFonts w:ascii="Wingdings" w:hAnsi="Wingdings" w:hint="default"/>
      </w:rPr>
    </w:lvl>
    <w:lvl w:ilvl="6">
      <w:start w:val="1"/>
      <w:numFmt w:val="bullet"/>
      <w:lvlText w:val=""/>
      <w:lvlJc w:val="left"/>
      <w:pPr>
        <w:tabs>
          <w:tab w:val="num" w:pos="3654"/>
        </w:tabs>
        <w:ind w:left="3654" w:hanging="360"/>
      </w:pPr>
      <w:rPr>
        <w:rFonts w:ascii="Wingdings" w:hAnsi="Wingdings" w:hint="default"/>
      </w:rPr>
    </w:lvl>
    <w:lvl w:ilvl="7">
      <w:start w:val="1"/>
      <w:numFmt w:val="bullet"/>
      <w:lvlText w:val=""/>
      <w:lvlJc w:val="left"/>
      <w:pPr>
        <w:tabs>
          <w:tab w:val="num" w:pos="4014"/>
        </w:tabs>
        <w:ind w:left="4014" w:hanging="360"/>
      </w:pPr>
      <w:rPr>
        <w:rFonts w:ascii="Symbol" w:hAnsi="Symbol" w:hint="default"/>
      </w:rPr>
    </w:lvl>
    <w:lvl w:ilvl="8">
      <w:start w:val="1"/>
      <w:numFmt w:val="bullet"/>
      <w:lvlText w:val=""/>
      <w:lvlJc w:val="left"/>
      <w:pPr>
        <w:tabs>
          <w:tab w:val="num" w:pos="4374"/>
        </w:tabs>
        <w:ind w:left="4374" w:hanging="360"/>
      </w:pPr>
      <w:rPr>
        <w:rFonts w:ascii="Symbol" w:hAnsi="Symbol" w:hint="default"/>
      </w:r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0"/>
  </w:num>
  <w:num w:numId="6">
    <w:abstractNumId w:val="7"/>
  </w:num>
  <w:num w:numId="7">
    <w:abstractNumId w:val="5"/>
  </w:num>
  <w:num w:numId="8">
    <w:abstractNumId w:val="6"/>
  </w:num>
  <w:num w:numId="9">
    <w:abstractNumId w:val="4"/>
    <w:lvlOverride w:ilvl="0">
      <w:startOverride w:val="1"/>
    </w:lvlOverride>
  </w:num>
  <w:num w:numId="10">
    <w:abstractNumId w:val="2"/>
  </w:num>
  <w:num w:numId="11">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3080"/>
    <w:rsid w:val="00007E5F"/>
    <w:rsid w:val="0001041B"/>
    <w:rsid w:val="000108A2"/>
    <w:rsid w:val="000237A7"/>
    <w:rsid w:val="00032F5C"/>
    <w:rsid w:val="000410BC"/>
    <w:rsid w:val="000539D7"/>
    <w:rsid w:val="00057564"/>
    <w:rsid w:val="00062AB6"/>
    <w:rsid w:val="00066E12"/>
    <w:rsid w:val="000A63BF"/>
    <w:rsid w:val="000C426A"/>
    <w:rsid w:val="000C5A64"/>
    <w:rsid w:val="000C7EDE"/>
    <w:rsid w:val="000D06A7"/>
    <w:rsid w:val="000F0D8E"/>
    <w:rsid w:val="000F6042"/>
    <w:rsid w:val="001021ED"/>
    <w:rsid w:val="00106F95"/>
    <w:rsid w:val="00120C9B"/>
    <w:rsid w:val="00126E68"/>
    <w:rsid w:val="00141ACD"/>
    <w:rsid w:val="00143482"/>
    <w:rsid w:val="00144EBD"/>
    <w:rsid w:val="001502C2"/>
    <w:rsid w:val="001502FB"/>
    <w:rsid w:val="00155617"/>
    <w:rsid w:val="0016084C"/>
    <w:rsid w:val="00161FFD"/>
    <w:rsid w:val="00163548"/>
    <w:rsid w:val="00165670"/>
    <w:rsid w:val="00165F33"/>
    <w:rsid w:val="00166A98"/>
    <w:rsid w:val="001716E7"/>
    <w:rsid w:val="00172A23"/>
    <w:rsid w:val="00191129"/>
    <w:rsid w:val="00197548"/>
    <w:rsid w:val="001A24DF"/>
    <w:rsid w:val="001B480F"/>
    <w:rsid w:val="001D5093"/>
    <w:rsid w:val="001D64EF"/>
    <w:rsid w:val="001E73E1"/>
    <w:rsid w:val="00207A65"/>
    <w:rsid w:val="0021216F"/>
    <w:rsid w:val="00216637"/>
    <w:rsid w:val="00224E6A"/>
    <w:rsid w:val="002312CC"/>
    <w:rsid w:val="0023185E"/>
    <w:rsid w:val="00234517"/>
    <w:rsid w:val="002419E2"/>
    <w:rsid w:val="00242EB8"/>
    <w:rsid w:val="00247079"/>
    <w:rsid w:val="00250066"/>
    <w:rsid w:val="002516EE"/>
    <w:rsid w:val="00252340"/>
    <w:rsid w:val="002528B5"/>
    <w:rsid w:val="00253C80"/>
    <w:rsid w:val="002776CB"/>
    <w:rsid w:val="002817D3"/>
    <w:rsid w:val="002820D6"/>
    <w:rsid w:val="0028421A"/>
    <w:rsid w:val="00284B3A"/>
    <w:rsid w:val="00286719"/>
    <w:rsid w:val="00293CA2"/>
    <w:rsid w:val="00297827"/>
    <w:rsid w:val="002B4BC2"/>
    <w:rsid w:val="002C141F"/>
    <w:rsid w:val="002C6503"/>
    <w:rsid w:val="002D254C"/>
    <w:rsid w:val="002D4718"/>
    <w:rsid w:val="002E037C"/>
    <w:rsid w:val="002E1240"/>
    <w:rsid w:val="002E41B2"/>
    <w:rsid w:val="002E4C0F"/>
    <w:rsid w:val="002F41A2"/>
    <w:rsid w:val="002F4670"/>
    <w:rsid w:val="00300863"/>
    <w:rsid w:val="00306BD3"/>
    <w:rsid w:val="00313DE0"/>
    <w:rsid w:val="00321F68"/>
    <w:rsid w:val="003236BC"/>
    <w:rsid w:val="00324921"/>
    <w:rsid w:val="00326736"/>
    <w:rsid w:val="00331334"/>
    <w:rsid w:val="00333B92"/>
    <w:rsid w:val="003368BB"/>
    <w:rsid w:val="003531FF"/>
    <w:rsid w:val="00355C55"/>
    <w:rsid w:val="0036154D"/>
    <w:rsid w:val="00366CAA"/>
    <w:rsid w:val="003923C2"/>
    <w:rsid w:val="003A0B86"/>
    <w:rsid w:val="003A61DC"/>
    <w:rsid w:val="003B2ECF"/>
    <w:rsid w:val="003B7005"/>
    <w:rsid w:val="003C37B9"/>
    <w:rsid w:val="003D7E16"/>
    <w:rsid w:val="003E393E"/>
    <w:rsid w:val="003E3995"/>
    <w:rsid w:val="003E506B"/>
    <w:rsid w:val="00422A44"/>
    <w:rsid w:val="00427F59"/>
    <w:rsid w:val="00433F83"/>
    <w:rsid w:val="004359B1"/>
    <w:rsid w:val="00450AC0"/>
    <w:rsid w:val="00454833"/>
    <w:rsid w:val="00456735"/>
    <w:rsid w:val="00456BD3"/>
    <w:rsid w:val="00462D0B"/>
    <w:rsid w:val="00466606"/>
    <w:rsid w:val="004755B0"/>
    <w:rsid w:val="00481BEF"/>
    <w:rsid w:val="00484BDF"/>
    <w:rsid w:val="004970DE"/>
    <w:rsid w:val="00497379"/>
    <w:rsid w:val="004A1659"/>
    <w:rsid w:val="004B6E13"/>
    <w:rsid w:val="004B788C"/>
    <w:rsid w:val="004C3AEE"/>
    <w:rsid w:val="004C5CE2"/>
    <w:rsid w:val="004C64C6"/>
    <w:rsid w:val="004C7AF0"/>
    <w:rsid w:val="004D4C12"/>
    <w:rsid w:val="004E271F"/>
    <w:rsid w:val="004E294A"/>
    <w:rsid w:val="004E4BE6"/>
    <w:rsid w:val="004E70A6"/>
    <w:rsid w:val="00500A69"/>
    <w:rsid w:val="00502912"/>
    <w:rsid w:val="00511FA9"/>
    <w:rsid w:val="0052048C"/>
    <w:rsid w:val="00532FC2"/>
    <w:rsid w:val="00543D91"/>
    <w:rsid w:val="005569B6"/>
    <w:rsid w:val="00557AF0"/>
    <w:rsid w:val="00563F4C"/>
    <w:rsid w:val="00581E78"/>
    <w:rsid w:val="00591AED"/>
    <w:rsid w:val="00594E53"/>
    <w:rsid w:val="00595CA2"/>
    <w:rsid w:val="005978CB"/>
    <w:rsid w:val="005A2E9D"/>
    <w:rsid w:val="005E1FC6"/>
    <w:rsid w:val="005E210B"/>
    <w:rsid w:val="005E6317"/>
    <w:rsid w:val="00601CAA"/>
    <w:rsid w:val="00612A9B"/>
    <w:rsid w:val="00616B4C"/>
    <w:rsid w:val="00624AB0"/>
    <w:rsid w:val="0063771E"/>
    <w:rsid w:val="006505B8"/>
    <w:rsid w:val="00650695"/>
    <w:rsid w:val="00651A41"/>
    <w:rsid w:val="006525B8"/>
    <w:rsid w:val="00653751"/>
    <w:rsid w:val="00656D70"/>
    <w:rsid w:val="0066162C"/>
    <w:rsid w:val="00662132"/>
    <w:rsid w:val="00670586"/>
    <w:rsid w:val="00680C29"/>
    <w:rsid w:val="006911CD"/>
    <w:rsid w:val="00694DEE"/>
    <w:rsid w:val="00696CFD"/>
    <w:rsid w:val="006A3DB5"/>
    <w:rsid w:val="006B0715"/>
    <w:rsid w:val="006B3B2B"/>
    <w:rsid w:val="006B48DF"/>
    <w:rsid w:val="006B703B"/>
    <w:rsid w:val="006E2084"/>
    <w:rsid w:val="006F3EA2"/>
    <w:rsid w:val="006F70D2"/>
    <w:rsid w:val="007131F4"/>
    <w:rsid w:val="00713BD5"/>
    <w:rsid w:val="00727764"/>
    <w:rsid w:val="00733013"/>
    <w:rsid w:val="00743E3A"/>
    <w:rsid w:val="00743F97"/>
    <w:rsid w:val="00744FD7"/>
    <w:rsid w:val="00751649"/>
    <w:rsid w:val="00756B68"/>
    <w:rsid w:val="00760914"/>
    <w:rsid w:val="00761947"/>
    <w:rsid w:val="007778F0"/>
    <w:rsid w:val="007924CA"/>
    <w:rsid w:val="007C42F5"/>
    <w:rsid w:val="007D0486"/>
    <w:rsid w:val="007D0E44"/>
    <w:rsid w:val="007D5979"/>
    <w:rsid w:val="007F553C"/>
    <w:rsid w:val="007F5568"/>
    <w:rsid w:val="007F782B"/>
    <w:rsid w:val="00804AB0"/>
    <w:rsid w:val="00805151"/>
    <w:rsid w:val="00806521"/>
    <w:rsid w:val="00806700"/>
    <w:rsid w:val="008076DD"/>
    <w:rsid w:val="0081122F"/>
    <w:rsid w:val="008164B5"/>
    <w:rsid w:val="00817D89"/>
    <w:rsid w:val="00822D49"/>
    <w:rsid w:val="00825901"/>
    <w:rsid w:val="00827150"/>
    <w:rsid w:val="00834077"/>
    <w:rsid w:val="00834D93"/>
    <w:rsid w:val="00835AF5"/>
    <w:rsid w:val="00852CDE"/>
    <w:rsid w:val="00853C9A"/>
    <w:rsid w:val="00856978"/>
    <w:rsid w:val="0088395C"/>
    <w:rsid w:val="00890689"/>
    <w:rsid w:val="008A42B0"/>
    <w:rsid w:val="008B06E2"/>
    <w:rsid w:val="008C133F"/>
    <w:rsid w:val="008C5707"/>
    <w:rsid w:val="008C598F"/>
    <w:rsid w:val="008C5C31"/>
    <w:rsid w:val="008D3A8F"/>
    <w:rsid w:val="008D44AD"/>
    <w:rsid w:val="008D64A4"/>
    <w:rsid w:val="008E232C"/>
    <w:rsid w:val="008E560D"/>
    <w:rsid w:val="008F2307"/>
    <w:rsid w:val="008F316C"/>
    <w:rsid w:val="0090257E"/>
    <w:rsid w:val="00915DAE"/>
    <w:rsid w:val="00917D9B"/>
    <w:rsid w:val="00917F5A"/>
    <w:rsid w:val="009304D3"/>
    <w:rsid w:val="00932C26"/>
    <w:rsid w:val="00943E65"/>
    <w:rsid w:val="00953507"/>
    <w:rsid w:val="00956427"/>
    <w:rsid w:val="00963D2F"/>
    <w:rsid w:val="00964D7A"/>
    <w:rsid w:val="009672FF"/>
    <w:rsid w:val="00975090"/>
    <w:rsid w:val="0097679D"/>
    <w:rsid w:val="009958E3"/>
    <w:rsid w:val="00996721"/>
    <w:rsid w:val="009A4C58"/>
    <w:rsid w:val="009A4D23"/>
    <w:rsid w:val="009B729D"/>
    <w:rsid w:val="009B7FDE"/>
    <w:rsid w:val="009C3E1C"/>
    <w:rsid w:val="009C5EBC"/>
    <w:rsid w:val="009C6950"/>
    <w:rsid w:val="009D7B1B"/>
    <w:rsid w:val="009E3048"/>
    <w:rsid w:val="009E6DA5"/>
    <w:rsid w:val="009F2005"/>
    <w:rsid w:val="009F4A39"/>
    <w:rsid w:val="009F524A"/>
    <w:rsid w:val="00A01672"/>
    <w:rsid w:val="00A054EF"/>
    <w:rsid w:val="00A349DC"/>
    <w:rsid w:val="00A3592A"/>
    <w:rsid w:val="00A53CD8"/>
    <w:rsid w:val="00A53E7D"/>
    <w:rsid w:val="00A61D10"/>
    <w:rsid w:val="00A61D28"/>
    <w:rsid w:val="00A62A73"/>
    <w:rsid w:val="00A62DB7"/>
    <w:rsid w:val="00A640BC"/>
    <w:rsid w:val="00A641C5"/>
    <w:rsid w:val="00A716E0"/>
    <w:rsid w:val="00A71AA1"/>
    <w:rsid w:val="00A71B9D"/>
    <w:rsid w:val="00A759CA"/>
    <w:rsid w:val="00A7777F"/>
    <w:rsid w:val="00A90473"/>
    <w:rsid w:val="00AA0D5A"/>
    <w:rsid w:val="00AA31B8"/>
    <w:rsid w:val="00AA6045"/>
    <w:rsid w:val="00AB49CB"/>
    <w:rsid w:val="00AC35D1"/>
    <w:rsid w:val="00AD0CF9"/>
    <w:rsid w:val="00AD3036"/>
    <w:rsid w:val="00AF2BF9"/>
    <w:rsid w:val="00B06FE9"/>
    <w:rsid w:val="00B10E79"/>
    <w:rsid w:val="00B27B42"/>
    <w:rsid w:val="00B27F0F"/>
    <w:rsid w:val="00B31A83"/>
    <w:rsid w:val="00B326B5"/>
    <w:rsid w:val="00B53B9E"/>
    <w:rsid w:val="00B600DC"/>
    <w:rsid w:val="00B66AE7"/>
    <w:rsid w:val="00B71F7E"/>
    <w:rsid w:val="00B837F6"/>
    <w:rsid w:val="00B97878"/>
    <w:rsid w:val="00BA2C31"/>
    <w:rsid w:val="00BB2683"/>
    <w:rsid w:val="00BB5C74"/>
    <w:rsid w:val="00BB6EBD"/>
    <w:rsid w:val="00BC174D"/>
    <w:rsid w:val="00BE16CC"/>
    <w:rsid w:val="00BE26DF"/>
    <w:rsid w:val="00BE391D"/>
    <w:rsid w:val="00BE7D5C"/>
    <w:rsid w:val="00BF5C17"/>
    <w:rsid w:val="00BF7F95"/>
    <w:rsid w:val="00C13A1E"/>
    <w:rsid w:val="00C1669F"/>
    <w:rsid w:val="00C16B86"/>
    <w:rsid w:val="00C319E1"/>
    <w:rsid w:val="00C57856"/>
    <w:rsid w:val="00C718C7"/>
    <w:rsid w:val="00C7591E"/>
    <w:rsid w:val="00C85126"/>
    <w:rsid w:val="00C86AB5"/>
    <w:rsid w:val="00C917D5"/>
    <w:rsid w:val="00C93023"/>
    <w:rsid w:val="00CA0C2A"/>
    <w:rsid w:val="00CA148D"/>
    <w:rsid w:val="00CA6222"/>
    <w:rsid w:val="00CB240A"/>
    <w:rsid w:val="00CB5EA2"/>
    <w:rsid w:val="00CB66A7"/>
    <w:rsid w:val="00CD07DD"/>
    <w:rsid w:val="00CE2FA0"/>
    <w:rsid w:val="00CE3080"/>
    <w:rsid w:val="00CE4AAD"/>
    <w:rsid w:val="00CF1BB0"/>
    <w:rsid w:val="00CF2325"/>
    <w:rsid w:val="00CF3973"/>
    <w:rsid w:val="00CF5CBF"/>
    <w:rsid w:val="00CF754B"/>
    <w:rsid w:val="00D158D1"/>
    <w:rsid w:val="00D305DD"/>
    <w:rsid w:val="00D41D31"/>
    <w:rsid w:val="00D46159"/>
    <w:rsid w:val="00D56FCB"/>
    <w:rsid w:val="00D716DD"/>
    <w:rsid w:val="00D72FA6"/>
    <w:rsid w:val="00DA3A21"/>
    <w:rsid w:val="00DA4293"/>
    <w:rsid w:val="00DA7F85"/>
    <w:rsid w:val="00DC017A"/>
    <w:rsid w:val="00DC295F"/>
    <w:rsid w:val="00DC2C81"/>
    <w:rsid w:val="00DE06C9"/>
    <w:rsid w:val="00DF4129"/>
    <w:rsid w:val="00E029EF"/>
    <w:rsid w:val="00E03A90"/>
    <w:rsid w:val="00E06A6F"/>
    <w:rsid w:val="00E17703"/>
    <w:rsid w:val="00E215B3"/>
    <w:rsid w:val="00E23E0E"/>
    <w:rsid w:val="00E24C1F"/>
    <w:rsid w:val="00E330C2"/>
    <w:rsid w:val="00E41867"/>
    <w:rsid w:val="00E42984"/>
    <w:rsid w:val="00E43CE3"/>
    <w:rsid w:val="00E5503C"/>
    <w:rsid w:val="00E623F8"/>
    <w:rsid w:val="00E67EF0"/>
    <w:rsid w:val="00E73291"/>
    <w:rsid w:val="00E768A5"/>
    <w:rsid w:val="00E839E1"/>
    <w:rsid w:val="00EC7DF5"/>
    <w:rsid w:val="00ED137D"/>
    <w:rsid w:val="00ED4B81"/>
    <w:rsid w:val="00EE4817"/>
    <w:rsid w:val="00EF3852"/>
    <w:rsid w:val="00F02F2B"/>
    <w:rsid w:val="00F24B07"/>
    <w:rsid w:val="00F46F1D"/>
    <w:rsid w:val="00F4737E"/>
    <w:rsid w:val="00F93766"/>
    <w:rsid w:val="00FA2EED"/>
    <w:rsid w:val="00FA5EFF"/>
    <w:rsid w:val="00FB77B6"/>
    <w:rsid w:val="00FC2F32"/>
    <w:rsid w:val="00FD2B36"/>
    <w:rsid w:val="00FD70AF"/>
    <w:rsid w:val="00FD7662"/>
    <w:rsid w:val="00FD7C29"/>
    <w:rsid w:val="00FF1554"/>
    <w:rsid w:val="00FF2C55"/>
    <w:rsid w:val="00FF3862"/>
    <w:rsid w:val="00FF5A85"/>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267">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locked="1" w:semiHidden="1" w:uiPriority="39" w:unhideWhenUsed="1"/>
    <w:lsdException w:name="toc 9" w:uiPriority="0"/>
    <w:lsdException w:name="Normal Indent" w:locked="1" w:semiHidden="1" w:unhideWhenUsed="1"/>
    <w:lsdException w:name="footnote text" w:uiPriority="0"/>
    <w:lsdException w:name="annotation text" w:uiPriority="0"/>
    <w:lsdException w:name="header" w:uiPriority="0"/>
    <w:lsdException w:name="footer" w:uiPriority="0"/>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uiPriority="0"/>
    <w:lsdException w:name="footnote reference" w:uiPriority="0"/>
    <w:lsdException w:name="annotation reference" w:uiPriority="0"/>
    <w:lsdException w:name="line number" w:locked="1" w:semiHidden="1" w:unhideWhenUsed="1"/>
    <w:lsdException w:name="page number" w:uiPriority="0"/>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uiPriority="0"/>
    <w:lsdException w:name="List Bullet" w:locked="1" w:semiHidden="1" w:unhideWhenUsed="1"/>
    <w:lsdException w:name="List Number" w:uiPriority="0"/>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uiPriority="0"/>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uiPriority="0"/>
    <w:lsdException w:name="Body Text" w:uiPriority="0"/>
    <w:lsdException w:name="Body Text Indent" w:uiPriority="0"/>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locked="1" w:uiPriority="22" w:qFormat="1"/>
    <w:lsdException w:name="Emphasis" w:locked="1" w:uiPriority="20" w:qFormat="1"/>
    <w:lsdException w:name="Document Map" w:locked="1" w:semiHidden="1" w:unhideWhenUsed="1"/>
    <w:lsdException w:name="Plain Text" w:uiPriority="0"/>
    <w:lsdException w:name="E-mail Signature" w:locked="1" w:semiHidden="1" w:unhideWhenUsed="1"/>
    <w:lsdException w:name="HTML Top of Form" w:locked="1" w:semiHidden="1" w:unhideWhenUsed="1"/>
    <w:lsdException w:name="HTML Bottom of Form" w:locked="1" w:semiHidden="1" w:unhideWhenUsed="1"/>
    <w:lsdException w:name="Normal (Web)" w:uiPriority="0"/>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uiPriority="0"/>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uiPriority="0"/>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0"/>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
    <w:name w:val="Normal"/>
    <w:qFormat/>
    <w:rsid w:val="004C64C6"/>
    <w:pPr>
      <w:spacing w:after="200" w:line="276" w:lineRule="auto"/>
    </w:pPr>
    <w:rPr>
      <w:rFonts w:cs="Calibri"/>
      <w:sz w:val="22"/>
      <w:szCs w:val="22"/>
      <w:lang w:eastAsia="en-US"/>
    </w:rPr>
  </w:style>
  <w:style w:type="paragraph" w:styleId="Cmsor1">
    <w:name w:val="heading 1"/>
    <w:aliases w:val="Heading 1 Char,Okean1"/>
    <w:basedOn w:val="Norml"/>
    <w:next w:val="Norml"/>
    <w:link w:val="Cmsor1Char"/>
    <w:uiPriority w:val="99"/>
    <w:qFormat/>
    <w:rsid w:val="00CE3080"/>
    <w:pPr>
      <w:keepNext/>
      <w:spacing w:before="240" w:after="60" w:line="240" w:lineRule="auto"/>
      <w:outlineLvl w:val="0"/>
    </w:pPr>
    <w:rPr>
      <w:rFonts w:ascii="Arial" w:eastAsia="Times New Roman" w:hAnsi="Arial" w:cs="Arial"/>
      <w:b/>
      <w:bCs/>
      <w:kern w:val="32"/>
      <w:sz w:val="32"/>
      <w:szCs w:val="32"/>
      <w:lang w:eastAsia="hu-HU"/>
    </w:rPr>
  </w:style>
  <w:style w:type="paragraph" w:styleId="Cmsor2">
    <w:name w:val="heading 2"/>
    <w:aliases w:val="Okean2,_NFÜ,(SubSection),H2,sous-chapitre"/>
    <w:basedOn w:val="Norml"/>
    <w:next w:val="Norml"/>
    <w:link w:val="Cmsor2Char"/>
    <w:uiPriority w:val="99"/>
    <w:qFormat/>
    <w:rsid w:val="00CE3080"/>
    <w:pPr>
      <w:keepNext/>
      <w:spacing w:before="240" w:after="60" w:line="240" w:lineRule="auto"/>
      <w:outlineLvl w:val="1"/>
    </w:pPr>
    <w:rPr>
      <w:rFonts w:ascii="Arial Narrow" w:eastAsia="Times New Roman" w:hAnsi="Arial Narrow" w:cs="Arial Narrow"/>
      <w:b/>
      <w:bCs/>
      <w:sz w:val="28"/>
      <w:szCs w:val="28"/>
      <w:lang w:eastAsia="hu-HU"/>
    </w:rPr>
  </w:style>
  <w:style w:type="paragraph" w:styleId="Cmsor3">
    <w:name w:val="heading 3"/>
    <w:aliases w:val="harmadik lépcsõ,Okean3"/>
    <w:basedOn w:val="Norml"/>
    <w:next w:val="Norml"/>
    <w:link w:val="Cmsor3Char"/>
    <w:uiPriority w:val="99"/>
    <w:qFormat/>
    <w:rsid w:val="00CE3080"/>
    <w:pPr>
      <w:keepNext/>
      <w:spacing w:after="0" w:line="240" w:lineRule="auto"/>
      <w:jc w:val="center"/>
      <w:outlineLvl w:val="2"/>
    </w:pPr>
    <w:rPr>
      <w:rFonts w:ascii="Arial Narrow" w:eastAsia="Times New Roman" w:hAnsi="Arial Narrow" w:cs="Arial Narrow"/>
      <w:b/>
      <w:bCs/>
      <w:sz w:val="28"/>
      <w:szCs w:val="28"/>
      <w:lang w:eastAsia="hu-HU"/>
    </w:rPr>
  </w:style>
  <w:style w:type="paragraph" w:styleId="Cmsor4">
    <w:name w:val="heading 4"/>
    <w:basedOn w:val="Norml"/>
    <w:next w:val="Norml"/>
    <w:link w:val="Cmsor4Char"/>
    <w:uiPriority w:val="99"/>
    <w:qFormat/>
    <w:rsid w:val="00CE3080"/>
    <w:pPr>
      <w:keepNext/>
      <w:spacing w:after="0" w:line="240" w:lineRule="auto"/>
      <w:jc w:val="center"/>
      <w:outlineLvl w:val="3"/>
    </w:pPr>
    <w:rPr>
      <w:rFonts w:ascii="Arial Narrow" w:eastAsia="Times New Roman" w:hAnsi="Arial Narrow" w:cs="Arial Narrow"/>
      <w:b/>
      <w:bCs/>
      <w:sz w:val="32"/>
      <w:szCs w:val="32"/>
      <w:lang w:eastAsia="hu-HU"/>
    </w:rPr>
  </w:style>
  <w:style w:type="paragraph" w:styleId="Cmsor5">
    <w:name w:val="heading 5"/>
    <w:basedOn w:val="Norml"/>
    <w:next w:val="Norml"/>
    <w:link w:val="Cmsor5Char"/>
    <w:uiPriority w:val="99"/>
    <w:qFormat/>
    <w:rsid w:val="00CE3080"/>
    <w:pPr>
      <w:spacing w:before="240" w:after="60" w:line="240" w:lineRule="auto"/>
      <w:outlineLvl w:val="4"/>
    </w:pPr>
    <w:rPr>
      <w:rFonts w:ascii="Times New Roman" w:eastAsia="Times New Roman" w:hAnsi="Times New Roman" w:cs="Times New Roman"/>
      <w:b/>
      <w:bCs/>
      <w:i/>
      <w:iCs/>
      <w:sz w:val="26"/>
      <w:szCs w:val="26"/>
      <w:lang w:eastAsia="hu-HU"/>
    </w:rPr>
  </w:style>
  <w:style w:type="paragraph" w:styleId="Cmsor6">
    <w:name w:val="heading 6"/>
    <w:basedOn w:val="Norml"/>
    <w:next w:val="Norml"/>
    <w:link w:val="Cmsor6Char"/>
    <w:uiPriority w:val="99"/>
    <w:qFormat/>
    <w:rsid w:val="00CE3080"/>
    <w:pPr>
      <w:spacing w:before="240" w:after="60" w:line="240" w:lineRule="auto"/>
      <w:outlineLvl w:val="5"/>
    </w:pPr>
    <w:rPr>
      <w:rFonts w:ascii="Times New Roman" w:eastAsia="Times New Roman" w:hAnsi="Times New Roman" w:cs="Times New Roman"/>
      <w:b/>
      <w:bCs/>
      <w:lang w:eastAsia="hu-HU"/>
    </w:rPr>
  </w:style>
  <w:style w:type="paragraph" w:styleId="Cmsor7">
    <w:name w:val="heading 7"/>
    <w:basedOn w:val="Norml"/>
    <w:next w:val="Norml"/>
    <w:link w:val="Cmsor7Char"/>
    <w:uiPriority w:val="99"/>
    <w:qFormat/>
    <w:rsid w:val="00CE3080"/>
    <w:pPr>
      <w:spacing w:before="240" w:after="60" w:line="240" w:lineRule="auto"/>
      <w:outlineLvl w:val="6"/>
    </w:pPr>
    <w:rPr>
      <w:rFonts w:ascii="Times New Roman" w:eastAsia="Times New Roman" w:hAnsi="Times New Roman" w:cs="Times New Roman"/>
      <w:sz w:val="24"/>
      <w:szCs w:val="24"/>
      <w:lang w:eastAsia="hu-HU"/>
    </w:rPr>
  </w:style>
  <w:style w:type="paragraph" w:styleId="Cmsor8">
    <w:name w:val="heading 8"/>
    <w:basedOn w:val="Norml"/>
    <w:next w:val="Norml"/>
    <w:link w:val="Cmsor8Char"/>
    <w:uiPriority w:val="99"/>
    <w:qFormat/>
    <w:rsid w:val="00CE3080"/>
    <w:pPr>
      <w:spacing w:before="240" w:after="60" w:line="240" w:lineRule="auto"/>
      <w:outlineLvl w:val="7"/>
    </w:pPr>
    <w:rPr>
      <w:rFonts w:ascii="Times New Roman" w:eastAsia="Times New Roman" w:hAnsi="Times New Roman" w:cs="Times New Roman"/>
      <w:i/>
      <w:iCs/>
      <w:sz w:val="24"/>
      <w:szCs w:val="24"/>
      <w:lang w:eastAsia="hu-HU"/>
    </w:rPr>
  </w:style>
  <w:style w:type="paragraph" w:styleId="Cmsor9">
    <w:name w:val="heading 9"/>
    <w:basedOn w:val="Norml"/>
    <w:next w:val="Norml"/>
    <w:link w:val="Cmsor9Char"/>
    <w:uiPriority w:val="99"/>
    <w:qFormat/>
    <w:rsid w:val="00207A65"/>
    <w:pPr>
      <w:widowControl w:val="0"/>
      <w:tabs>
        <w:tab w:val="num" w:pos="0"/>
        <w:tab w:val="left" w:pos="284"/>
      </w:tabs>
      <w:spacing w:before="240" w:after="60" w:line="240" w:lineRule="atLeast"/>
      <w:outlineLvl w:val="8"/>
    </w:pPr>
    <w:rPr>
      <w:rFonts w:ascii="Arial" w:eastAsia="Times New Roman" w:hAnsi="Arial" w:cs="Arial"/>
      <w:b/>
      <w:bCs/>
      <w:i/>
      <w:iCs/>
      <w:sz w:val="18"/>
      <w:szCs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Heading1Char1">
    <w:name w:val="Heading 1 Char1"/>
    <w:aliases w:val="Heading 1 Char Char,Okean1 Char"/>
    <w:basedOn w:val="Bekezdsalapbettpusa"/>
    <w:link w:val="Cmsor1"/>
    <w:uiPriority w:val="99"/>
    <w:locked/>
    <w:rsid w:val="00207A65"/>
    <w:rPr>
      <w:rFonts w:ascii="Times New Roman" w:hAnsi="Times New Roman" w:cs="Times New Roman"/>
      <w:b/>
      <w:bCs/>
      <w:kern w:val="1"/>
      <w:sz w:val="28"/>
      <w:szCs w:val="28"/>
      <w:lang w:val="en-GB"/>
    </w:rPr>
  </w:style>
  <w:style w:type="character" w:customStyle="1" w:styleId="Heading2Char">
    <w:name w:val="Heading 2 Char"/>
    <w:aliases w:val="Okean2 Char,_NFÜ Char,(SubSection) Char,H2 Char,sous-chapitre Char"/>
    <w:basedOn w:val="Bekezdsalapbettpusa"/>
    <w:link w:val="Cmsor2"/>
    <w:uiPriority w:val="99"/>
    <w:locked/>
    <w:rsid w:val="00207A65"/>
    <w:rPr>
      <w:rFonts w:ascii="Arial" w:hAnsi="Arial" w:cs="Arial"/>
      <w:b/>
      <w:bCs/>
      <w:sz w:val="24"/>
      <w:szCs w:val="24"/>
      <w:lang w:val="en-GB" w:eastAsia="ar-SA" w:bidi="ar-SA"/>
    </w:rPr>
  </w:style>
  <w:style w:type="character" w:customStyle="1" w:styleId="Heading3Char">
    <w:name w:val="Heading 3 Char"/>
    <w:aliases w:val="harmadik lépcsõ Char,Okean3 Char"/>
    <w:basedOn w:val="Bekezdsalapbettpusa"/>
    <w:link w:val="Cmsor3"/>
    <w:uiPriority w:val="99"/>
    <w:semiHidden/>
    <w:locked/>
    <w:rsid w:val="00502912"/>
    <w:rPr>
      <w:rFonts w:ascii="Cambria" w:hAnsi="Cambria" w:cs="Cambria"/>
      <w:b/>
      <w:bCs/>
      <w:sz w:val="26"/>
      <w:szCs w:val="26"/>
      <w:lang w:eastAsia="en-US"/>
    </w:rPr>
  </w:style>
  <w:style w:type="character" w:customStyle="1" w:styleId="Cmsor4Char">
    <w:name w:val="Címsor 4 Char"/>
    <w:basedOn w:val="Bekezdsalapbettpusa"/>
    <w:link w:val="Cmsor4"/>
    <w:uiPriority w:val="99"/>
    <w:locked/>
    <w:rsid w:val="00CE3080"/>
    <w:rPr>
      <w:rFonts w:ascii="Arial Narrow" w:hAnsi="Arial Narrow" w:cs="Arial Narrow"/>
      <w:b/>
      <w:bCs/>
      <w:sz w:val="32"/>
      <w:szCs w:val="32"/>
      <w:lang w:eastAsia="hu-HU"/>
    </w:rPr>
  </w:style>
  <w:style w:type="character" w:customStyle="1" w:styleId="Cmsor5Char">
    <w:name w:val="Címsor 5 Char"/>
    <w:basedOn w:val="Bekezdsalapbettpusa"/>
    <w:link w:val="Cmsor5"/>
    <w:uiPriority w:val="99"/>
    <w:locked/>
    <w:rsid w:val="00CE3080"/>
    <w:rPr>
      <w:rFonts w:ascii="Times New Roman" w:hAnsi="Times New Roman" w:cs="Times New Roman"/>
      <w:b/>
      <w:bCs/>
      <w:i/>
      <w:iCs/>
      <w:sz w:val="26"/>
      <w:szCs w:val="26"/>
      <w:lang w:eastAsia="hu-HU"/>
    </w:rPr>
  </w:style>
  <w:style w:type="character" w:customStyle="1" w:styleId="Cmsor6Char">
    <w:name w:val="Címsor 6 Char"/>
    <w:basedOn w:val="Bekezdsalapbettpusa"/>
    <w:link w:val="Cmsor6"/>
    <w:uiPriority w:val="99"/>
    <w:locked/>
    <w:rsid w:val="00CE3080"/>
    <w:rPr>
      <w:rFonts w:ascii="Times New Roman" w:hAnsi="Times New Roman" w:cs="Times New Roman"/>
      <w:b/>
      <w:bCs/>
      <w:lang w:eastAsia="hu-HU"/>
    </w:rPr>
  </w:style>
  <w:style w:type="character" w:customStyle="1" w:styleId="Cmsor7Char">
    <w:name w:val="Címsor 7 Char"/>
    <w:basedOn w:val="Bekezdsalapbettpusa"/>
    <w:link w:val="Cmsor7"/>
    <w:uiPriority w:val="99"/>
    <w:locked/>
    <w:rsid w:val="00CE3080"/>
    <w:rPr>
      <w:rFonts w:ascii="Times New Roman" w:hAnsi="Times New Roman" w:cs="Times New Roman"/>
      <w:sz w:val="24"/>
      <w:szCs w:val="24"/>
      <w:lang w:eastAsia="hu-HU"/>
    </w:rPr>
  </w:style>
  <w:style w:type="character" w:customStyle="1" w:styleId="Cmsor8Char">
    <w:name w:val="Címsor 8 Char"/>
    <w:basedOn w:val="Bekezdsalapbettpusa"/>
    <w:link w:val="Cmsor8"/>
    <w:uiPriority w:val="99"/>
    <w:locked/>
    <w:rsid w:val="00CE3080"/>
    <w:rPr>
      <w:rFonts w:ascii="Times New Roman" w:hAnsi="Times New Roman" w:cs="Times New Roman"/>
      <w:i/>
      <w:iCs/>
      <w:sz w:val="24"/>
      <w:szCs w:val="24"/>
      <w:lang w:eastAsia="hu-HU"/>
    </w:rPr>
  </w:style>
  <w:style w:type="character" w:customStyle="1" w:styleId="Cmsor9Char">
    <w:name w:val="Címsor 9 Char"/>
    <w:basedOn w:val="Bekezdsalapbettpusa"/>
    <w:link w:val="Cmsor9"/>
    <w:uiPriority w:val="99"/>
    <w:locked/>
    <w:rsid w:val="00207A65"/>
    <w:rPr>
      <w:rFonts w:ascii="Arial" w:hAnsi="Arial" w:cs="Arial"/>
      <w:b/>
      <w:bCs/>
      <w:i/>
      <w:iCs/>
      <w:sz w:val="18"/>
      <w:szCs w:val="18"/>
    </w:rPr>
  </w:style>
  <w:style w:type="character" w:customStyle="1" w:styleId="Cmsor1Char">
    <w:name w:val="Címsor 1 Char"/>
    <w:aliases w:val="Heading 1 Char Char1,Okean1 Char1"/>
    <w:basedOn w:val="Bekezdsalapbettpusa"/>
    <w:link w:val="Cmsor1"/>
    <w:uiPriority w:val="99"/>
    <w:locked/>
    <w:rsid w:val="00CE3080"/>
    <w:rPr>
      <w:rFonts w:ascii="Arial" w:hAnsi="Arial" w:cs="Arial"/>
      <w:b/>
      <w:bCs/>
      <w:kern w:val="32"/>
      <w:sz w:val="32"/>
      <w:szCs w:val="32"/>
      <w:lang w:eastAsia="hu-HU"/>
    </w:rPr>
  </w:style>
  <w:style w:type="character" w:customStyle="1" w:styleId="Cmsor2Char">
    <w:name w:val="Címsor 2 Char"/>
    <w:aliases w:val="Okean2 Char1,_NFÜ Char1,(SubSection) Char1,H2 Char1,sous-chapitre Char1"/>
    <w:basedOn w:val="Bekezdsalapbettpusa"/>
    <w:link w:val="Cmsor2"/>
    <w:uiPriority w:val="99"/>
    <w:locked/>
    <w:rsid w:val="00CE3080"/>
    <w:rPr>
      <w:rFonts w:ascii="Arial Narrow" w:hAnsi="Arial Narrow" w:cs="Arial Narrow"/>
      <w:b/>
      <w:bCs/>
      <w:sz w:val="28"/>
      <w:szCs w:val="28"/>
      <w:lang w:eastAsia="hu-HU"/>
    </w:rPr>
  </w:style>
  <w:style w:type="character" w:customStyle="1" w:styleId="Cmsor3Char">
    <w:name w:val="Címsor 3 Char"/>
    <w:aliases w:val="harmadik lépcsõ Char1,Okean3 Char1"/>
    <w:basedOn w:val="Bekezdsalapbettpusa"/>
    <w:link w:val="Cmsor3"/>
    <w:uiPriority w:val="99"/>
    <w:locked/>
    <w:rsid w:val="00CE3080"/>
    <w:rPr>
      <w:rFonts w:ascii="Arial Narrow" w:hAnsi="Arial Narrow" w:cs="Arial Narrow"/>
      <w:b/>
      <w:bCs/>
      <w:sz w:val="28"/>
      <w:szCs w:val="28"/>
      <w:lang w:eastAsia="hu-HU"/>
    </w:rPr>
  </w:style>
  <w:style w:type="character" w:styleId="Hiperhivatkozs">
    <w:name w:val="Hyperlink"/>
    <w:basedOn w:val="Bekezdsalapbettpusa"/>
    <w:rsid w:val="00CE3080"/>
    <w:rPr>
      <w:rFonts w:ascii="Times New Roman" w:hAnsi="Times New Roman" w:cs="Times New Roman"/>
      <w:color w:val="0000FF"/>
      <w:u w:val="single"/>
    </w:rPr>
  </w:style>
  <w:style w:type="character" w:styleId="Kiemels">
    <w:name w:val="Emphasis"/>
    <w:basedOn w:val="Bekezdsalapbettpusa"/>
    <w:uiPriority w:val="99"/>
    <w:qFormat/>
    <w:rsid w:val="00CE3080"/>
    <w:rPr>
      <w:rFonts w:ascii="Times New Roman" w:hAnsi="Times New Roman" w:cs="Times New Roman"/>
      <w:i/>
      <w:iCs/>
    </w:rPr>
  </w:style>
  <w:style w:type="character" w:styleId="Kiemels2">
    <w:name w:val="Strong"/>
    <w:basedOn w:val="Bekezdsalapbettpusa"/>
    <w:uiPriority w:val="99"/>
    <w:qFormat/>
    <w:rsid w:val="00CE3080"/>
    <w:rPr>
      <w:rFonts w:ascii="Times New Roman" w:hAnsi="Times New Roman" w:cs="Times New Roman"/>
      <w:b/>
      <w:bCs/>
    </w:rPr>
  </w:style>
  <w:style w:type="paragraph" w:styleId="NormlWeb">
    <w:name w:val="Normal (Web)"/>
    <w:basedOn w:val="Norml"/>
    <w:uiPriority w:val="99"/>
    <w:rsid w:val="00CE3080"/>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TJ1">
    <w:name w:val="toc 1"/>
    <w:basedOn w:val="Norml"/>
    <w:next w:val="Norml"/>
    <w:autoRedefine/>
    <w:uiPriority w:val="99"/>
    <w:semiHidden/>
    <w:rsid w:val="00CE3080"/>
    <w:pPr>
      <w:tabs>
        <w:tab w:val="left" w:pos="480"/>
        <w:tab w:val="right" w:leader="dot" w:pos="9062"/>
      </w:tabs>
      <w:spacing w:after="0" w:line="360" w:lineRule="auto"/>
    </w:pPr>
    <w:rPr>
      <w:rFonts w:ascii="Arial Narrow" w:eastAsia="Times New Roman" w:hAnsi="Arial Narrow" w:cs="Arial Narrow"/>
      <w:b/>
      <w:bCs/>
      <w:sz w:val="28"/>
      <w:szCs w:val="28"/>
      <w:lang w:eastAsia="hu-HU"/>
    </w:rPr>
  </w:style>
  <w:style w:type="paragraph" w:styleId="TJ2">
    <w:name w:val="toc 2"/>
    <w:basedOn w:val="Norml"/>
    <w:next w:val="Norml"/>
    <w:autoRedefine/>
    <w:uiPriority w:val="99"/>
    <w:semiHidden/>
    <w:rsid w:val="00CE3080"/>
    <w:pPr>
      <w:spacing w:after="0" w:line="360" w:lineRule="auto"/>
      <w:ind w:left="240"/>
    </w:pPr>
    <w:rPr>
      <w:rFonts w:ascii="Arial Narrow" w:eastAsia="Times New Roman" w:hAnsi="Arial Narrow" w:cs="Arial Narrow"/>
      <w:sz w:val="24"/>
      <w:szCs w:val="24"/>
      <w:lang w:eastAsia="hu-HU"/>
    </w:rPr>
  </w:style>
  <w:style w:type="character" w:customStyle="1" w:styleId="FootnoteTextChar1">
    <w:name w:val="Footnote Text Char1"/>
    <w:aliases w:val="Footnote Text Char Char,Lábjegyzetszöveg Char1 Char Char,Lábjegyzetszöveg Char Char Char Char,Footnote Char Char Char Char,Char1 Char Char Char Char,Footnote Char1 Char Char,Char1 Char1 Char Char,Footnote Char Char,Char1 Char Char"/>
    <w:uiPriority w:val="99"/>
    <w:rsid w:val="00CE3080"/>
    <w:rPr>
      <w:lang w:eastAsia="hu-HU"/>
    </w:rPr>
  </w:style>
  <w:style w:type="paragraph" w:styleId="Lbjegyzetszveg">
    <w:name w:val="footnote text"/>
    <w:aliases w:val="Footnote Text Char,Lábjegyzetszöveg Char1 Char,Lábjegyzetszöveg Char Char Char,Footnote Char Char Char,Char1 Char Char Char,Footnote Char1 Char,Char1 Char1 Char,Footnote Char,Char1 Char,Lábjegyzetszöveg Char1"/>
    <w:basedOn w:val="Norml"/>
    <w:link w:val="LbjegyzetszvegChar2"/>
    <w:uiPriority w:val="99"/>
    <w:semiHidden/>
    <w:rsid w:val="00CE3080"/>
    <w:pPr>
      <w:overflowPunct w:val="0"/>
      <w:autoSpaceDE w:val="0"/>
      <w:autoSpaceDN w:val="0"/>
      <w:adjustRightInd w:val="0"/>
      <w:spacing w:after="0" w:line="240" w:lineRule="auto"/>
      <w:jc w:val="both"/>
    </w:pPr>
    <w:rPr>
      <w:sz w:val="20"/>
      <w:szCs w:val="20"/>
      <w:lang w:eastAsia="hu-HU"/>
    </w:rPr>
  </w:style>
  <w:style w:type="character" w:customStyle="1" w:styleId="LbjegyzetszvegChar2">
    <w:name w:val="Lábjegyzetszöveg Char2"/>
    <w:aliases w:val="Footnote Text Char Char1,Lábjegyzetszöveg Char1 Char Char1,Lábjegyzetszöveg Char Char Char Char1,Footnote Char Char Char Char1,Char1 Char Char Char Char1,Footnote Char1 Char Char1,Char1 Char1 Char Char1,Footnote Char Char1"/>
    <w:basedOn w:val="Bekezdsalapbettpusa"/>
    <w:link w:val="Lbjegyzetszveg"/>
    <w:uiPriority w:val="99"/>
    <w:semiHidden/>
    <w:locked/>
    <w:rsid w:val="00502912"/>
    <w:rPr>
      <w:rFonts w:cs="Times New Roman"/>
      <w:sz w:val="20"/>
      <w:szCs w:val="20"/>
      <w:lang w:eastAsia="en-US"/>
    </w:rPr>
  </w:style>
  <w:style w:type="character" w:customStyle="1" w:styleId="LbjegyzetszvegChar">
    <w:name w:val="Lábjegyzetszöveg Char"/>
    <w:basedOn w:val="Bekezdsalapbettpusa"/>
    <w:uiPriority w:val="99"/>
    <w:semiHidden/>
    <w:rsid w:val="00CE3080"/>
    <w:rPr>
      <w:rFonts w:cs="Times New Roman"/>
      <w:sz w:val="20"/>
      <w:szCs w:val="20"/>
    </w:rPr>
  </w:style>
  <w:style w:type="character" w:customStyle="1" w:styleId="CommentTextChar">
    <w:name w:val="Comment Text Char"/>
    <w:uiPriority w:val="99"/>
    <w:rsid w:val="00CE3080"/>
    <w:rPr>
      <w:lang w:eastAsia="hu-HU"/>
    </w:rPr>
  </w:style>
  <w:style w:type="paragraph" w:styleId="Jegyzetszveg">
    <w:name w:val="annotation text"/>
    <w:basedOn w:val="Norml"/>
    <w:link w:val="JegyzetszvegChar"/>
    <w:uiPriority w:val="99"/>
    <w:semiHidden/>
    <w:rsid w:val="00CE3080"/>
    <w:pPr>
      <w:spacing w:after="0" w:line="240" w:lineRule="auto"/>
    </w:pPr>
    <w:rPr>
      <w:sz w:val="20"/>
      <w:szCs w:val="20"/>
      <w:lang w:eastAsia="hu-HU"/>
    </w:rPr>
  </w:style>
  <w:style w:type="character" w:customStyle="1" w:styleId="JegyzetszvegChar">
    <w:name w:val="Jegyzetszöveg Char"/>
    <w:basedOn w:val="Bekezdsalapbettpusa"/>
    <w:link w:val="Jegyzetszveg"/>
    <w:uiPriority w:val="99"/>
    <w:semiHidden/>
    <w:locked/>
    <w:rsid w:val="00502912"/>
    <w:rPr>
      <w:rFonts w:cs="Times New Roman"/>
      <w:sz w:val="20"/>
      <w:szCs w:val="20"/>
      <w:lang w:eastAsia="en-US"/>
    </w:rPr>
  </w:style>
  <w:style w:type="character" w:customStyle="1" w:styleId="JegyzetszvegChar1">
    <w:name w:val="Jegyzetszöveg Char1"/>
    <w:basedOn w:val="Bekezdsalapbettpusa"/>
    <w:uiPriority w:val="99"/>
    <w:semiHidden/>
    <w:rsid w:val="00CE3080"/>
    <w:rPr>
      <w:rFonts w:cs="Times New Roman"/>
      <w:sz w:val="20"/>
      <w:szCs w:val="20"/>
    </w:rPr>
  </w:style>
  <w:style w:type="character" w:customStyle="1" w:styleId="HeaderChar">
    <w:name w:val="Header Char"/>
    <w:aliases w:val="Header1 Char1,ƒl?fej Char1,okean_uj_elofej Char,Char Char"/>
    <w:uiPriority w:val="99"/>
    <w:rsid w:val="00CE3080"/>
    <w:rPr>
      <w:sz w:val="24"/>
      <w:lang w:eastAsia="hu-HU"/>
    </w:rPr>
  </w:style>
  <w:style w:type="paragraph" w:styleId="lfej">
    <w:name w:val="header"/>
    <w:aliases w:val="Header1,ƒl?fej,okean_uj_elofej,Char"/>
    <w:basedOn w:val="Norml"/>
    <w:link w:val="lfejChar"/>
    <w:uiPriority w:val="99"/>
    <w:rsid w:val="00CE3080"/>
    <w:pPr>
      <w:tabs>
        <w:tab w:val="center" w:pos="4536"/>
        <w:tab w:val="right" w:pos="9072"/>
      </w:tabs>
      <w:spacing w:after="0" w:line="240" w:lineRule="auto"/>
    </w:pPr>
    <w:rPr>
      <w:sz w:val="24"/>
      <w:szCs w:val="24"/>
      <w:lang w:eastAsia="hu-HU"/>
    </w:rPr>
  </w:style>
  <w:style w:type="character" w:customStyle="1" w:styleId="lfejChar">
    <w:name w:val="Élőfej Char"/>
    <w:aliases w:val="Header1 Char,ƒl?fej Char,okean_uj_elofej Char1,Char Char1"/>
    <w:basedOn w:val="Bekezdsalapbettpusa"/>
    <w:link w:val="lfej"/>
    <w:uiPriority w:val="99"/>
    <w:locked/>
    <w:rsid w:val="00207A65"/>
    <w:rPr>
      <w:rFonts w:cs="Times New Roman"/>
      <w:sz w:val="26"/>
      <w:szCs w:val="26"/>
      <w:lang w:val="hu-HU" w:eastAsia="ar-SA" w:bidi="ar-SA"/>
    </w:rPr>
  </w:style>
  <w:style w:type="character" w:customStyle="1" w:styleId="lfejChar1">
    <w:name w:val="Élőfej Char1"/>
    <w:basedOn w:val="Bekezdsalapbettpusa"/>
    <w:uiPriority w:val="99"/>
    <w:semiHidden/>
    <w:rsid w:val="00CE3080"/>
    <w:rPr>
      <w:rFonts w:cs="Times New Roman"/>
    </w:rPr>
  </w:style>
  <w:style w:type="character" w:customStyle="1" w:styleId="FooterChar">
    <w:name w:val="Footer Char"/>
    <w:aliases w:val="Footer1 Char"/>
    <w:uiPriority w:val="99"/>
    <w:rsid w:val="00CE3080"/>
    <w:rPr>
      <w:sz w:val="24"/>
      <w:lang w:eastAsia="hu-HU"/>
    </w:rPr>
  </w:style>
  <w:style w:type="paragraph" w:styleId="llb">
    <w:name w:val="footer"/>
    <w:aliases w:val="Footer1"/>
    <w:basedOn w:val="Norml"/>
    <w:link w:val="llbChar"/>
    <w:uiPriority w:val="99"/>
    <w:rsid w:val="00CE3080"/>
    <w:pPr>
      <w:tabs>
        <w:tab w:val="center" w:pos="4536"/>
        <w:tab w:val="right" w:pos="9072"/>
      </w:tabs>
      <w:spacing w:after="0" w:line="240" w:lineRule="auto"/>
    </w:pPr>
    <w:rPr>
      <w:sz w:val="24"/>
      <w:szCs w:val="24"/>
      <w:lang w:eastAsia="hu-HU"/>
    </w:rPr>
  </w:style>
  <w:style w:type="character" w:customStyle="1" w:styleId="llbChar">
    <w:name w:val="Élőláb Char"/>
    <w:aliases w:val="Footer1 Char1"/>
    <w:basedOn w:val="Bekezdsalapbettpusa"/>
    <w:link w:val="llb"/>
    <w:uiPriority w:val="99"/>
    <w:semiHidden/>
    <w:locked/>
    <w:rsid w:val="00502912"/>
    <w:rPr>
      <w:rFonts w:cs="Times New Roman"/>
      <w:lang w:eastAsia="en-US"/>
    </w:rPr>
  </w:style>
  <w:style w:type="character" w:customStyle="1" w:styleId="llbChar1">
    <w:name w:val="Élőláb Char1"/>
    <w:basedOn w:val="Bekezdsalapbettpusa"/>
    <w:uiPriority w:val="99"/>
    <w:semiHidden/>
    <w:rsid w:val="00CE3080"/>
    <w:rPr>
      <w:rFonts w:cs="Times New Roman"/>
    </w:rPr>
  </w:style>
  <w:style w:type="character" w:customStyle="1" w:styleId="TitleChar">
    <w:name w:val="Title Char"/>
    <w:uiPriority w:val="99"/>
    <w:rsid w:val="00CE3080"/>
    <w:rPr>
      <w:b/>
      <w:sz w:val="24"/>
      <w:lang w:eastAsia="hu-HU"/>
    </w:rPr>
  </w:style>
  <w:style w:type="paragraph" w:styleId="Cm">
    <w:name w:val="Title"/>
    <w:basedOn w:val="Norml"/>
    <w:link w:val="CmChar"/>
    <w:uiPriority w:val="99"/>
    <w:qFormat/>
    <w:rsid w:val="00CE3080"/>
    <w:pPr>
      <w:spacing w:after="0" w:line="240" w:lineRule="auto"/>
      <w:jc w:val="center"/>
    </w:pPr>
    <w:rPr>
      <w:b/>
      <w:bCs/>
      <w:sz w:val="24"/>
      <w:szCs w:val="24"/>
      <w:lang w:eastAsia="hu-HU"/>
    </w:rPr>
  </w:style>
  <w:style w:type="character" w:customStyle="1" w:styleId="CmChar">
    <w:name w:val="Cím Char"/>
    <w:basedOn w:val="Bekezdsalapbettpusa"/>
    <w:link w:val="Cm"/>
    <w:uiPriority w:val="99"/>
    <w:locked/>
    <w:rsid w:val="00207A65"/>
    <w:rPr>
      <w:rFonts w:ascii="Cambria" w:hAnsi="Cambria" w:cs="Cambria"/>
      <w:b/>
      <w:bCs/>
      <w:kern w:val="28"/>
      <w:sz w:val="32"/>
      <w:szCs w:val="32"/>
    </w:rPr>
  </w:style>
  <w:style w:type="character" w:customStyle="1" w:styleId="CmChar1">
    <w:name w:val="Cím Char1"/>
    <w:basedOn w:val="Bekezdsalapbettpusa"/>
    <w:uiPriority w:val="99"/>
    <w:rsid w:val="00CE3080"/>
    <w:rPr>
      <w:rFonts w:ascii="Cambria" w:hAnsi="Cambria" w:cs="Cambria"/>
      <w:color w:val="auto"/>
      <w:spacing w:val="5"/>
      <w:kern w:val="28"/>
      <w:sz w:val="52"/>
      <w:szCs w:val="52"/>
    </w:rPr>
  </w:style>
  <w:style w:type="character" w:customStyle="1" w:styleId="BodyTextChar">
    <w:name w:val="Body Text Char"/>
    <w:aliases w:val="normabeh Char,Body Text Char1 Char1,Body Text Char Char Char1,Body Text Char1 Char Char Char1,Body Text Char Char Char Char Char1,Body Text Char1 Char Char Char Char Char1,Body Text Char Char Char Char Char Char Char1,2 Char"/>
    <w:uiPriority w:val="99"/>
    <w:rsid w:val="00CE3080"/>
    <w:rPr>
      <w:sz w:val="24"/>
      <w:lang w:eastAsia="hu-HU"/>
    </w:rPr>
  </w:style>
  <w:style w:type="paragraph" w:styleId="Szvegtrzs">
    <w:name w:val="Body Text"/>
    <w:aliases w:val="normabeh,Body Text Char1,Body Text Char Char,Body Text Char1 Char Char,Body Text Char Char Char Char,Body Text Char1 Char Char Char Char,Body Text Char Char Char Char Char Char,Body Text Char1 Char Char Char Char Char Char,2"/>
    <w:basedOn w:val="Norml"/>
    <w:link w:val="SzvegtrzsChar"/>
    <w:uiPriority w:val="99"/>
    <w:rsid w:val="00CE3080"/>
    <w:pPr>
      <w:spacing w:after="120" w:line="240" w:lineRule="auto"/>
    </w:pPr>
    <w:rPr>
      <w:sz w:val="24"/>
      <w:szCs w:val="24"/>
      <w:lang w:eastAsia="hu-HU"/>
    </w:rPr>
  </w:style>
  <w:style w:type="character" w:customStyle="1" w:styleId="SzvegtrzsChar">
    <w:name w:val="Szövegtörzs Char"/>
    <w:aliases w:val="normabeh Char1,Body Text Char1 Char,Body Text Char Char Char,Body Text Char1 Char Char Char,Body Text Char Char Char Char Char,Body Text Char1 Char Char Char Char Char,Body Text Char Char Char Char Char Char Char,2 Char1"/>
    <w:basedOn w:val="Bekezdsalapbettpusa"/>
    <w:link w:val="Szvegtrzs"/>
    <w:uiPriority w:val="99"/>
    <w:semiHidden/>
    <w:locked/>
    <w:rsid w:val="00502912"/>
    <w:rPr>
      <w:rFonts w:cs="Times New Roman"/>
      <w:lang w:eastAsia="en-US"/>
    </w:rPr>
  </w:style>
  <w:style w:type="character" w:customStyle="1" w:styleId="SzvegtrzsChar1">
    <w:name w:val="Szövegtörzs Char1"/>
    <w:basedOn w:val="Bekezdsalapbettpusa"/>
    <w:uiPriority w:val="99"/>
    <w:semiHidden/>
    <w:rsid w:val="00CE3080"/>
    <w:rPr>
      <w:rFonts w:cs="Times New Roman"/>
    </w:rPr>
  </w:style>
  <w:style w:type="character" w:customStyle="1" w:styleId="BodyTextIndentChar">
    <w:name w:val="Body Text Indent Char"/>
    <w:uiPriority w:val="99"/>
    <w:rsid w:val="00CE3080"/>
    <w:rPr>
      <w:sz w:val="24"/>
      <w:lang w:eastAsia="hu-HU"/>
    </w:rPr>
  </w:style>
  <w:style w:type="paragraph" w:styleId="Szvegtrzsbehzssal">
    <w:name w:val="Body Text Indent"/>
    <w:basedOn w:val="Norml"/>
    <w:link w:val="SzvegtrzsbehzssalChar"/>
    <w:uiPriority w:val="99"/>
    <w:rsid w:val="00CE3080"/>
    <w:pPr>
      <w:spacing w:after="120" w:line="240" w:lineRule="auto"/>
      <w:ind w:left="283"/>
    </w:pPr>
    <w:rPr>
      <w:sz w:val="24"/>
      <w:szCs w:val="24"/>
      <w:lang w:eastAsia="hu-HU"/>
    </w:rPr>
  </w:style>
  <w:style w:type="character" w:customStyle="1" w:styleId="SzvegtrzsbehzssalChar">
    <w:name w:val="Szövegtörzs behúzással Char"/>
    <w:basedOn w:val="Bekezdsalapbettpusa"/>
    <w:link w:val="Szvegtrzsbehzssal"/>
    <w:uiPriority w:val="99"/>
    <w:semiHidden/>
    <w:locked/>
    <w:rsid w:val="00502912"/>
    <w:rPr>
      <w:rFonts w:cs="Times New Roman"/>
      <w:lang w:eastAsia="en-US"/>
    </w:rPr>
  </w:style>
  <w:style w:type="character" w:customStyle="1" w:styleId="SzvegtrzsbehzssalChar1">
    <w:name w:val="Szövegtörzs behúzással Char1"/>
    <w:basedOn w:val="Bekezdsalapbettpusa"/>
    <w:uiPriority w:val="99"/>
    <w:semiHidden/>
    <w:rsid w:val="00CE3080"/>
    <w:rPr>
      <w:rFonts w:cs="Times New Roman"/>
    </w:rPr>
  </w:style>
  <w:style w:type="character" w:customStyle="1" w:styleId="BodyText2Char">
    <w:name w:val="Body Text 2 Char"/>
    <w:uiPriority w:val="99"/>
    <w:rsid w:val="00CE3080"/>
    <w:rPr>
      <w:sz w:val="24"/>
      <w:lang w:eastAsia="hu-HU"/>
    </w:rPr>
  </w:style>
  <w:style w:type="paragraph" w:styleId="Szvegtrzs2">
    <w:name w:val="Body Text 2"/>
    <w:basedOn w:val="Norml"/>
    <w:link w:val="Szvegtrzs2Char"/>
    <w:uiPriority w:val="99"/>
    <w:rsid w:val="00CE3080"/>
    <w:pPr>
      <w:spacing w:after="120" w:line="480" w:lineRule="auto"/>
    </w:pPr>
    <w:rPr>
      <w:sz w:val="24"/>
      <w:szCs w:val="24"/>
      <w:lang w:eastAsia="hu-HU"/>
    </w:rPr>
  </w:style>
  <w:style w:type="character" w:customStyle="1" w:styleId="Szvegtrzs2Char">
    <w:name w:val="Szövegtörzs 2 Char"/>
    <w:basedOn w:val="Bekezdsalapbettpusa"/>
    <w:link w:val="Szvegtrzs2"/>
    <w:uiPriority w:val="99"/>
    <w:semiHidden/>
    <w:locked/>
    <w:rsid w:val="00502912"/>
    <w:rPr>
      <w:rFonts w:cs="Times New Roman"/>
      <w:lang w:eastAsia="en-US"/>
    </w:rPr>
  </w:style>
  <w:style w:type="character" w:customStyle="1" w:styleId="Szvegtrzs2Char1">
    <w:name w:val="Szövegtörzs 2 Char1"/>
    <w:basedOn w:val="Bekezdsalapbettpusa"/>
    <w:uiPriority w:val="99"/>
    <w:semiHidden/>
    <w:rsid w:val="00CE3080"/>
    <w:rPr>
      <w:rFonts w:cs="Times New Roman"/>
    </w:rPr>
  </w:style>
  <w:style w:type="character" w:customStyle="1" w:styleId="BodyText3Char">
    <w:name w:val="Body Text 3 Char"/>
    <w:uiPriority w:val="99"/>
    <w:rsid w:val="00CE3080"/>
    <w:rPr>
      <w:sz w:val="16"/>
    </w:rPr>
  </w:style>
  <w:style w:type="paragraph" w:styleId="Szvegtrzs3">
    <w:name w:val="Body Text 3"/>
    <w:basedOn w:val="Norml"/>
    <w:link w:val="Szvegtrzs3Char"/>
    <w:uiPriority w:val="99"/>
    <w:rsid w:val="00CE3080"/>
    <w:pPr>
      <w:spacing w:after="120" w:line="240" w:lineRule="auto"/>
    </w:pPr>
    <w:rPr>
      <w:sz w:val="16"/>
      <w:szCs w:val="16"/>
    </w:rPr>
  </w:style>
  <w:style w:type="character" w:customStyle="1" w:styleId="Szvegtrzs3Char">
    <w:name w:val="Szövegtörzs 3 Char"/>
    <w:basedOn w:val="Bekezdsalapbettpusa"/>
    <w:link w:val="Szvegtrzs3"/>
    <w:uiPriority w:val="99"/>
    <w:semiHidden/>
    <w:locked/>
    <w:rsid w:val="00502912"/>
    <w:rPr>
      <w:rFonts w:cs="Times New Roman"/>
      <w:sz w:val="16"/>
      <w:szCs w:val="16"/>
      <w:lang w:eastAsia="en-US"/>
    </w:rPr>
  </w:style>
  <w:style w:type="character" w:customStyle="1" w:styleId="Szvegtrzs3Char1">
    <w:name w:val="Szövegtörzs 3 Char1"/>
    <w:basedOn w:val="Bekezdsalapbettpusa"/>
    <w:uiPriority w:val="99"/>
    <w:semiHidden/>
    <w:rsid w:val="00CE3080"/>
    <w:rPr>
      <w:rFonts w:cs="Times New Roman"/>
      <w:sz w:val="16"/>
      <w:szCs w:val="16"/>
    </w:rPr>
  </w:style>
  <w:style w:type="character" w:customStyle="1" w:styleId="BodyTextIndent2Char">
    <w:name w:val="Body Text Indent 2 Char"/>
    <w:uiPriority w:val="99"/>
    <w:rsid w:val="00CE3080"/>
    <w:rPr>
      <w:sz w:val="24"/>
      <w:lang w:eastAsia="hu-HU"/>
    </w:rPr>
  </w:style>
  <w:style w:type="paragraph" w:styleId="Szvegtrzsbehzssal2">
    <w:name w:val="Body Text Indent 2"/>
    <w:basedOn w:val="Norml"/>
    <w:link w:val="Szvegtrzsbehzssal2Char"/>
    <w:uiPriority w:val="99"/>
    <w:rsid w:val="00CE3080"/>
    <w:pPr>
      <w:spacing w:after="120" w:line="480" w:lineRule="auto"/>
      <w:ind w:left="283"/>
    </w:pPr>
    <w:rPr>
      <w:sz w:val="24"/>
      <w:szCs w:val="24"/>
      <w:lang w:eastAsia="hu-HU"/>
    </w:rPr>
  </w:style>
  <w:style w:type="character" w:customStyle="1" w:styleId="Szvegtrzsbehzssal2Char">
    <w:name w:val="Szövegtörzs behúzással 2 Char"/>
    <w:basedOn w:val="Bekezdsalapbettpusa"/>
    <w:link w:val="Szvegtrzsbehzssal2"/>
    <w:uiPriority w:val="99"/>
    <w:semiHidden/>
    <w:locked/>
    <w:rsid w:val="00502912"/>
    <w:rPr>
      <w:rFonts w:cs="Times New Roman"/>
      <w:lang w:eastAsia="en-US"/>
    </w:rPr>
  </w:style>
  <w:style w:type="character" w:customStyle="1" w:styleId="Szvegtrzsbehzssal2Char1">
    <w:name w:val="Szövegtörzs behúzással 2 Char1"/>
    <w:basedOn w:val="Bekezdsalapbettpusa"/>
    <w:uiPriority w:val="99"/>
    <w:semiHidden/>
    <w:rsid w:val="00CE3080"/>
    <w:rPr>
      <w:rFonts w:cs="Times New Roman"/>
    </w:rPr>
  </w:style>
  <w:style w:type="character" w:customStyle="1" w:styleId="BodyTextIndent3Char">
    <w:name w:val="Body Text Indent 3 Char"/>
    <w:uiPriority w:val="99"/>
    <w:rsid w:val="00CE3080"/>
    <w:rPr>
      <w:sz w:val="16"/>
      <w:lang w:eastAsia="hu-HU"/>
    </w:rPr>
  </w:style>
  <w:style w:type="paragraph" w:styleId="Szvegtrzsbehzssal3">
    <w:name w:val="Body Text Indent 3"/>
    <w:basedOn w:val="Norml"/>
    <w:link w:val="Szvegtrzsbehzssal3Char"/>
    <w:uiPriority w:val="99"/>
    <w:rsid w:val="00CE3080"/>
    <w:pPr>
      <w:spacing w:after="120" w:line="240" w:lineRule="auto"/>
      <w:ind w:left="283"/>
    </w:pPr>
    <w:rPr>
      <w:sz w:val="16"/>
      <w:szCs w:val="16"/>
      <w:lang w:eastAsia="hu-HU"/>
    </w:rPr>
  </w:style>
  <w:style w:type="character" w:customStyle="1" w:styleId="Szvegtrzsbehzssal3Char">
    <w:name w:val="Szövegtörzs behúzással 3 Char"/>
    <w:basedOn w:val="Bekezdsalapbettpusa"/>
    <w:link w:val="Szvegtrzsbehzssal3"/>
    <w:uiPriority w:val="99"/>
    <w:semiHidden/>
    <w:locked/>
    <w:rsid w:val="00502912"/>
    <w:rPr>
      <w:rFonts w:cs="Times New Roman"/>
      <w:sz w:val="16"/>
      <w:szCs w:val="16"/>
      <w:lang w:eastAsia="en-US"/>
    </w:rPr>
  </w:style>
  <w:style w:type="character" w:customStyle="1" w:styleId="Szvegtrzsbehzssal3Char1">
    <w:name w:val="Szövegtörzs behúzással 3 Char1"/>
    <w:basedOn w:val="Bekezdsalapbettpusa"/>
    <w:uiPriority w:val="99"/>
    <w:semiHidden/>
    <w:rsid w:val="00CE3080"/>
    <w:rPr>
      <w:rFonts w:cs="Times New Roman"/>
      <w:sz w:val="16"/>
      <w:szCs w:val="16"/>
    </w:rPr>
  </w:style>
  <w:style w:type="character" w:customStyle="1" w:styleId="CommentSubjectChar">
    <w:name w:val="Comment Subject Char"/>
    <w:uiPriority w:val="99"/>
    <w:semiHidden/>
    <w:rsid w:val="00CE3080"/>
    <w:rPr>
      <w:b/>
      <w:lang w:eastAsia="hu-HU"/>
    </w:rPr>
  </w:style>
  <w:style w:type="paragraph" w:styleId="Megjegyzstrgya">
    <w:name w:val="annotation subject"/>
    <w:basedOn w:val="Jegyzetszveg"/>
    <w:next w:val="Jegyzetszveg"/>
    <w:link w:val="MegjegyzstrgyaChar"/>
    <w:uiPriority w:val="99"/>
    <w:semiHidden/>
    <w:rsid w:val="00CE3080"/>
    <w:rPr>
      <w:b/>
      <w:bCs/>
    </w:rPr>
  </w:style>
  <w:style w:type="character" w:customStyle="1" w:styleId="MegjegyzstrgyaChar">
    <w:name w:val="Megjegyzés tárgya Char"/>
    <w:basedOn w:val="CommentTextChar"/>
    <w:link w:val="Megjegyzstrgya"/>
    <w:uiPriority w:val="99"/>
    <w:semiHidden/>
    <w:locked/>
    <w:rsid w:val="00502912"/>
    <w:rPr>
      <w:rFonts w:cs="Times New Roman"/>
      <w:b/>
      <w:bCs/>
      <w:sz w:val="20"/>
      <w:szCs w:val="20"/>
      <w:lang w:eastAsia="en-US"/>
    </w:rPr>
  </w:style>
  <w:style w:type="character" w:customStyle="1" w:styleId="MegjegyzstrgyaChar1">
    <w:name w:val="Megjegyzés tárgya Char1"/>
    <w:basedOn w:val="JegyzetszvegChar1"/>
    <w:uiPriority w:val="99"/>
    <w:semiHidden/>
    <w:rsid w:val="00CE3080"/>
    <w:rPr>
      <w:b/>
      <w:bCs/>
    </w:rPr>
  </w:style>
  <w:style w:type="character" w:customStyle="1" w:styleId="BalloonTextChar">
    <w:name w:val="Balloon Text Char"/>
    <w:uiPriority w:val="99"/>
    <w:semiHidden/>
    <w:rsid w:val="00CE3080"/>
    <w:rPr>
      <w:rFonts w:ascii="Tahoma" w:hAnsi="Tahoma"/>
      <w:sz w:val="16"/>
      <w:lang w:eastAsia="hu-HU"/>
    </w:rPr>
  </w:style>
  <w:style w:type="paragraph" w:styleId="Buborkszveg">
    <w:name w:val="Balloon Text"/>
    <w:basedOn w:val="Norml"/>
    <w:link w:val="BuborkszvegChar"/>
    <w:uiPriority w:val="99"/>
    <w:semiHidden/>
    <w:rsid w:val="00CE3080"/>
    <w:pPr>
      <w:spacing w:after="0" w:line="240" w:lineRule="auto"/>
    </w:pPr>
    <w:rPr>
      <w:rFonts w:ascii="Tahoma" w:hAnsi="Tahoma" w:cs="Tahoma"/>
      <w:sz w:val="16"/>
      <w:szCs w:val="16"/>
      <w:lang w:eastAsia="hu-HU"/>
    </w:rPr>
  </w:style>
  <w:style w:type="character" w:customStyle="1" w:styleId="BuborkszvegChar">
    <w:name w:val="Buborékszöveg Char"/>
    <w:basedOn w:val="Bekezdsalapbettpusa"/>
    <w:link w:val="Buborkszveg"/>
    <w:uiPriority w:val="99"/>
    <w:semiHidden/>
    <w:locked/>
    <w:rsid w:val="00502912"/>
    <w:rPr>
      <w:rFonts w:ascii="Times New Roman" w:hAnsi="Times New Roman" w:cs="Times New Roman"/>
      <w:sz w:val="2"/>
      <w:szCs w:val="2"/>
      <w:lang w:eastAsia="en-US"/>
    </w:rPr>
  </w:style>
  <w:style w:type="character" w:customStyle="1" w:styleId="BuborkszvegChar1">
    <w:name w:val="Buborékszöveg Char1"/>
    <w:basedOn w:val="Bekezdsalapbettpusa"/>
    <w:uiPriority w:val="99"/>
    <w:semiHidden/>
    <w:rsid w:val="00CE3080"/>
    <w:rPr>
      <w:rFonts w:ascii="Tahoma" w:hAnsi="Tahoma" w:cs="Tahoma"/>
      <w:sz w:val="16"/>
      <w:szCs w:val="16"/>
    </w:rPr>
  </w:style>
  <w:style w:type="paragraph" w:customStyle="1" w:styleId="Stlus1">
    <w:name w:val="Stílus1"/>
    <w:basedOn w:val="Norml"/>
    <w:uiPriority w:val="99"/>
    <w:rsid w:val="00CE3080"/>
    <w:pPr>
      <w:spacing w:after="0" w:line="360" w:lineRule="auto"/>
      <w:jc w:val="both"/>
    </w:pPr>
    <w:rPr>
      <w:rFonts w:ascii="Times New Roman" w:eastAsia="Times New Roman" w:hAnsi="Times New Roman" w:cs="Times New Roman"/>
      <w:sz w:val="24"/>
      <w:szCs w:val="24"/>
      <w:lang w:eastAsia="hu-HU"/>
    </w:rPr>
  </w:style>
  <w:style w:type="paragraph" w:customStyle="1" w:styleId="standard">
    <w:name w:val="standard"/>
    <w:basedOn w:val="Norml"/>
    <w:uiPriority w:val="99"/>
    <w:rsid w:val="00CE3080"/>
    <w:pPr>
      <w:spacing w:after="0" w:line="240" w:lineRule="auto"/>
    </w:pPr>
    <w:rPr>
      <w:rFonts w:ascii="&amp;#39" w:eastAsia="Times New Roman" w:hAnsi="&amp;#39" w:cs="&amp;#39"/>
      <w:sz w:val="24"/>
      <w:szCs w:val="24"/>
      <w:lang w:eastAsia="hu-HU"/>
    </w:rPr>
  </w:style>
  <w:style w:type="paragraph" w:customStyle="1" w:styleId="Rub2">
    <w:name w:val="Rub2"/>
    <w:basedOn w:val="Norml"/>
    <w:next w:val="Norml"/>
    <w:uiPriority w:val="99"/>
    <w:rsid w:val="00CE3080"/>
    <w:pPr>
      <w:tabs>
        <w:tab w:val="left" w:pos="709"/>
        <w:tab w:val="left" w:pos="5670"/>
        <w:tab w:val="left" w:pos="6663"/>
        <w:tab w:val="left" w:pos="7088"/>
      </w:tabs>
      <w:spacing w:after="0" w:line="240" w:lineRule="auto"/>
      <w:ind w:right="-596"/>
    </w:pPr>
    <w:rPr>
      <w:rFonts w:ascii="Times New Roman" w:eastAsia="Times New Roman" w:hAnsi="Times New Roman" w:cs="Times New Roman"/>
      <w:smallCaps/>
      <w:sz w:val="20"/>
      <w:szCs w:val="20"/>
      <w:lang w:val="en-GB" w:eastAsia="hu-HU"/>
    </w:rPr>
  </w:style>
  <w:style w:type="paragraph" w:customStyle="1" w:styleId="style16">
    <w:name w:val="style16"/>
    <w:basedOn w:val="Norml"/>
    <w:uiPriority w:val="99"/>
    <w:rsid w:val="00CE3080"/>
    <w:pPr>
      <w:spacing w:after="0" w:line="240" w:lineRule="auto"/>
    </w:pPr>
    <w:rPr>
      <w:rFonts w:ascii="Arial" w:eastAsia="Times New Roman" w:hAnsi="Arial" w:cs="Arial"/>
      <w:sz w:val="24"/>
      <w:szCs w:val="24"/>
      <w:lang w:eastAsia="hu-HU"/>
    </w:rPr>
  </w:style>
  <w:style w:type="paragraph" w:customStyle="1" w:styleId="almenstyle27style29style30">
    <w:name w:val="almen style27 style29 style30"/>
    <w:basedOn w:val="Norml"/>
    <w:uiPriority w:val="99"/>
    <w:rsid w:val="00CE3080"/>
    <w:pPr>
      <w:spacing w:after="0" w:line="240" w:lineRule="auto"/>
    </w:pPr>
    <w:rPr>
      <w:rFonts w:ascii="Times New Roman" w:eastAsia="Times New Roman" w:hAnsi="Times New Roman" w:cs="Times New Roman"/>
      <w:sz w:val="24"/>
      <w:szCs w:val="24"/>
      <w:lang w:eastAsia="hu-HU"/>
    </w:rPr>
  </w:style>
  <w:style w:type="paragraph" w:customStyle="1" w:styleId="almenstyle27">
    <w:name w:val="almen style27"/>
    <w:basedOn w:val="Norml"/>
    <w:uiPriority w:val="99"/>
    <w:rsid w:val="00CE3080"/>
    <w:pPr>
      <w:spacing w:after="0" w:line="240" w:lineRule="auto"/>
    </w:pPr>
    <w:rPr>
      <w:rFonts w:ascii="Times New Roman" w:eastAsia="Times New Roman" w:hAnsi="Times New Roman" w:cs="Times New Roman"/>
      <w:sz w:val="24"/>
      <w:szCs w:val="24"/>
      <w:lang w:eastAsia="hu-HU"/>
    </w:rPr>
  </w:style>
  <w:style w:type="paragraph" w:customStyle="1" w:styleId="ListParagraph1">
    <w:name w:val="List Paragraph1"/>
    <w:basedOn w:val="Norml"/>
    <w:uiPriority w:val="99"/>
    <w:rsid w:val="00CE3080"/>
    <w:pPr>
      <w:spacing w:after="60" w:line="240" w:lineRule="auto"/>
      <w:ind w:left="720"/>
      <w:jc w:val="both"/>
    </w:pPr>
    <w:rPr>
      <w:rFonts w:eastAsia="Times New Roman"/>
    </w:rPr>
  </w:style>
  <w:style w:type="character" w:customStyle="1" w:styleId="style161">
    <w:name w:val="style161"/>
    <w:uiPriority w:val="99"/>
    <w:rsid w:val="00CE3080"/>
    <w:rPr>
      <w:rFonts w:ascii="Arial" w:hAnsi="Arial"/>
    </w:rPr>
  </w:style>
  <w:style w:type="character" w:styleId="Oldalszm">
    <w:name w:val="page number"/>
    <w:basedOn w:val="Bekezdsalapbettpusa"/>
    <w:uiPriority w:val="99"/>
    <w:rsid w:val="00CE3080"/>
    <w:rPr>
      <w:rFonts w:cs="Times New Roman"/>
    </w:rPr>
  </w:style>
  <w:style w:type="paragraph" w:customStyle="1" w:styleId="ZU">
    <w:name w:val="Z_U"/>
    <w:basedOn w:val="Norml"/>
    <w:uiPriority w:val="99"/>
    <w:rsid w:val="00CE3080"/>
    <w:pPr>
      <w:spacing w:after="0" w:line="240" w:lineRule="auto"/>
    </w:pPr>
    <w:rPr>
      <w:rFonts w:ascii="Arial" w:eastAsia="Times New Roman" w:hAnsi="Arial" w:cs="Arial"/>
      <w:b/>
      <w:bCs/>
      <w:sz w:val="16"/>
      <w:szCs w:val="16"/>
      <w:lang w:val="fr-FR" w:eastAsia="hu-HU"/>
    </w:rPr>
  </w:style>
  <w:style w:type="paragraph" w:customStyle="1" w:styleId="Rub3">
    <w:name w:val="Rub3"/>
    <w:basedOn w:val="Norml"/>
    <w:next w:val="Norml"/>
    <w:uiPriority w:val="99"/>
    <w:rsid w:val="00CE3080"/>
    <w:pPr>
      <w:tabs>
        <w:tab w:val="left" w:pos="709"/>
      </w:tabs>
      <w:spacing w:after="0" w:line="240" w:lineRule="auto"/>
      <w:jc w:val="both"/>
    </w:pPr>
    <w:rPr>
      <w:rFonts w:ascii="Times New Roman" w:eastAsia="Times New Roman" w:hAnsi="Times New Roman" w:cs="Times New Roman"/>
      <w:b/>
      <w:bCs/>
      <w:i/>
      <w:iCs/>
      <w:sz w:val="20"/>
      <w:szCs w:val="20"/>
      <w:lang w:val="en-GB" w:eastAsia="hu-HU"/>
    </w:rPr>
  </w:style>
  <w:style w:type="paragraph" w:customStyle="1" w:styleId="Rub1">
    <w:name w:val="Rub1"/>
    <w:basedOn w:val="Norml"/>
    <w:uiPriority w:val="99"/>
    <w:rsid w:val="00CE3080"/>
    <w:pPr>
      <w:tabs>
        <w:tab w:val="left" w:pos="1276"/>
      </w:tabs>
      <w:spacing w:after="0" w:line="240" w:lineRule="auto"/>
      <w:jc w:val="both"/>
    </w:pPr>
    <w:rPr>
      <w:rFonts w:ascii="Times New Roman" w:eastAsia="Times New Roman" w:hAnsi="Times New Roman" w:cs="Times New Roman"/>
      <w:b/>
      <w:bCs/>
      <w:smallCaps/>
      <w:sz w:val="20"/>
      <w:szCs w:val="20"/>
      <w:lang w:val="en-GB" w:eastAsia="hu-HU"/>
    </w:rPr>
  </w:style>
  <w:style w:type="paragraph" w:styleId="Szmozottlista3">
    <w:name w:val="List Number 3"/>
    <w:basedOn w:val="Norml"/>
    <w:uiPriority w:val="99"/>
    <w:rsid w:val="00CE3080"/>
    <w:pPr>
      <w:numPr>
        <w:numId w:val="4"/>
      </w:numPr>
      <w:tabs>
        <w:tab w:val="clear" w:pos="1260"/>
        <w:tab w:val="num" w:pos="926"/>
      </w:tabs>
      <w:spacing w:after="0" w:line="240" w:lineRule="auto"/>
      <w:ind w:left="926"/>
    </w:pPr>
    <w:rPr>
      <w:rFonts w:ascii="Times New Roman" w:eastAsia="Times New Roman" w:hAnsi="Times New Roman" w:cs="Times New Roman"/>
      <w:sz w:val="20"/>
      <w:szCs w:val="20"/>
      <w:lang w:eastAsia="hu-HU"/>
    </w:rPr>
  </w:style>
  <w:style w:type="character" w:customStyle="1" w:styleId="Marker">
    <w:name w:val="Marker"/>
    <w:uiPriority w:val="99"/>
    <w:rsid w:val="00CE3080"/>
    <w:rPr>
      <w:color w:val="0000FF"/>
    </w:rPr>
  </w:style>
  <w:style w:type="character" w:styleId="Jegyzethivatkozs">
    <w:name w:val="annotation reference"/>
    <w:basedOn w:val="Bekezdsalapbettpusa"/>
    <w:uiPriority w:val="99"/>
    <w:semiHidden/>
    <w:rsid w:val="00CE3080"/>
    <w:rPr>
      <w:rFonts w:cs="Times New Roman"/>
      <w:sz w:val="16"/>
      <w:szCs w:val="16"/>
    </w:rPr>
  </w:style>
  <w:style w:type="paragraph" w:customStyle="1" w:styleId="Jegyzetszveg1">
    <w:name w:val="Jegyzetszöveg1"/>
    <w:basedOn w:val="Norml"/>
    <w:uiPriority w:val="99"/>
    <w:rsid w:val="00CE3080"/>
    <w:pPr>
      <w:suppressAutoHyphens/>
      <w:spacing w:after="0" w:line="240" w:lineRule="auto"/>
    </w:pPr>
    <w:rPr>
      <w:rFonts w:ascii="Times New Roman" w:eastAsia="Times New Roman" w:hAnsi="Times New Roman" w:cs="Times New Roman"/>
      <w:sz w:val="20"/>
      <w:szCs w:val="20"/>
      <w:lang w:eastAsia="ar-SA"/>
    </w:rPr>
  </w:style>
  <w:style w:type="paragraph" w:customStyle="1" w:styleId="Szvegtrzsbehzssal31">
    <w:name w:val="Szövegtörzs behúzással 31"/>
    <w:basedOn w:val="Norml"/>
    <w:uiPriority w:val="99"/>
    <w:rsid w:val="00CE3080"/>
    <w:pPr>
      <w:suppressAutoHyphens/>
      <w:spacing w:after="120" w:line="240" w:lineRule="auto"/>
      <w:ind w:left="283"/>
    </w:pPr>
    <w:rPr>
      <w:rFonts w:ascii="Times New Roman" w:eastAsia="Times New Roman" w:hAnsi="Times New Roman" w:cs="Times New Roman"/>
      <w:sz w:val="16"/>
      <w:szCs w:val="16"/>
      <w:lang w:eastAsia="ar-SA"/>
    </w:rPr>
  </w:style>
  <w:style w:type="character" w:styleId="Mrltotthiperhivatkozs">
    <w:name w:val="FollowedHyperlink"/>
    <w:basedOn w:val="Bekezdsalapbettpusa"/>
    <w:uiPriority w:val="99"/>
    <w:rsid w:val="00CE3080"/>
    <w:rPr>
      <w:rFonts w:cs="Times New Roman"/>
      <w:color w:val="800080"/>
      <w:u w:val="single"/>
    </w:rPr>
  </w:style>
  <w:style w:type="character" w:styleId="Lbjegyzet-hivatkozs">
    <w:name w:val="footnote reference"/>
    <w:aliases w:val="BVI fnr"/>
    <w:basedOn w:val="Bekezdsalapbettpusa"/>
    <w:uiPriority w:val="99"/>
    <w:semiHidden/>
    <w:rsid w:val="00CE3080"/>
    <w:rPr>
      <w:rFonts w:cs="Times New Roman"/>
      <w:vertAlign w:val="superscript"/>
    </w:rPr>
  </w:style>
  <w:style w:type="paragraph" w:styleId="Listaszerbekezds">
    <w:name w:val="List Paragraph"/>
    <w:basedOn w:val="Norml"/>
    <w:uiPriority w:val="99"/>
    <w:qFormat/>
    <w:rsid w:val="00624AB0"/>
    <w:pPr>
      <w:ind w:left="720"/>
    </w:pPr>
  </w:style>
  <w:style w:type="paragraph" w:customStyle="1" w:styleId="OkeanFelsorolas">
    <w:name w:val="Okean_Felsorolas"/>
    <w:uiPriority w:val="99"/>
    <w:rsid w:val="00207A65"/>
    <w:pPr>
      <w:tabs>
        <w:tab w:val="num" w:pos="567"/>
      </w:tabs>
      <w:spacing w:after="120"/>
      <w:ind w:left="567" w:hanging="397"/>
      <w:jc w:val="both"/>
    </w:pPr>
    <w:rPr>
      <w:rFonts w:ascii="Arial" w:eastAsia="Times New Roman" w:hAnsi="Arial" w:cs="Arial"/>
      <w:sz w:val="22"/>
      <w:szCs w:val="22"/>
    </w:rPr>
  </w:style>
  <w:style w:type="paragraph" w:customStyle="1" w:styleId="Nadia">
    <w:name w:val="Nadia"/>
    <w:basedOn w:val="Norml"/>
    <w:uiPriority w:val="99"/>
    <w:rsid w:val="00207A65"/>
    <w:pPr>
      <w:spacing w:after="240" w:line="240" w:lineRule="auto"/>
      <w:jc w:val="both"/>
    </w:pPr>
    <w:rPr>
      <w:rFonts w:ascii="Arial" w:eastAsia="Times New Roman" w:hAnsi="Arial" w:cs="Arial"/>
      <w:lang w:val="en-GB"/>
    </w:rPr>
  </w:style>
  <w:style w:type="paragraph" w:customStyle="1" w:styleId="felsorol">
    <w:name w:val="felsorol"/>
    <w:basedOn w:val="Norml"/>
    <w:uiPriority w:val="99"/>
    <w:rsid w:val="00207A65"/>
    <w:pPr>
      <w:tabs>
        <w:tab w:val="num" w:pos="1260"/>
      </w:tabs>
      <w:spacing w:before="120" w:after="120" w:line="240" w:lineRule="auto"/>
      <w:ind w:left="1260" w:hanging="360"/>
      <w:jc w:val="both"/>
    </w:pPr>
    <w:rPr>
      <w:rFonts w:ascii="Times New Roman" w:eastAsia="Times New Roman" w:hAnsi="Times New Roman" w:cs="Times New Roman"/>
      <w:sz w:val="26"/>
      <w:szCs w:val="26"/>
      <w:lang w:eastAsia="hu-HU"/>
    </w:rPr>
  </w:style>
  <w:style w:type="paragraph" w:customStyle="1" w:styleId="Szvegtrzs21">
    <w:name w:val="Szövegtörzs 21"/>
    <w:basedOn w:val="Norml"/>
    <w:uiPriority w:val="99"/>
    <w:rsid w:val="00207A65"/>
    <w:pPr>
      <w:spacing w:after="0" w:line="240" w:lineRule="auto"/>
      <w:ind w:left="567" w:hanging="567"/>
      <w:jc w:val="both"/>
    </w:pPr>
    <w:rPr>
      <w:rFonts w:ascii="Times New Roman" w:eastAsia="Times New Roman" w:hAnsi="Times New Roman" w:cs="Times New Roman"/>
      <w:sz w:val="24"/>
      <w:szCs w:val="24"/>
      <w:lang w:eastAsia="hu-HU"/>
    </w:rPr>
  </w:style>
  <w:style w:type="paragraph" w:customStyle="1" w:styleId="font5">
    <w:name w:val="font5"/>
    <w:basedOn w:val="Norml"/>
    <w:uiPriority w:val="99"/>
    <w:rsid w:val="00207A65"/>
    <w:pP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6">
    <w:name w:val="xl26"/>
    <w:basedOn w:val="Norml"/>
    <w:uiPriority w:val="99"/>
    <w:rsid w:val="00207A65"/>
    <w:pPr>
      <w:spacing w:before="100" w:beforeAutospacing="1" w:after="100" w:afterAutospacing="1" w:line="240" w:lineRule="auto"/>
    </w:pPr>
    <w:rPr>
      <w:rFonts w:ascii="Arial" w:eastAsia="Arial Unicode MS" w:hAnsi="Arial" w:cs="Arial"/>
      <w:b/>
      <w:bCs/>
      <w:sz w:val="24"/>
      <w:szCs w:val="24"/>
      <w:lang w:eastAsia="hu-HU"/>
    </w:rPr>
  </w:style>
  <w:style w:type="paragraph" w:styleId="Szvegblokk">
    <w:name w:val="Block Text"/>
    <w:basedOn w:val="Norml"/>
    <w:uiPriority w:val="99"/>
    <w:rsid w:val="00207A65"/>
    <w:pPr>
      <w:tabs>
        <w:tab w:val="left" w:pos="7820"/>
      </w:tabs>
      <w:spacing w:after="0" w:line="240" w:lineRule="auto"/>
      <w:ind w:left="970" w:right="2228"/>
    </w:pPr>
    <w:rPr>
      <w:rFonts w:ascii="Times New Roman" w:eastAsia="Times New Roman" w:hAnsi="Times New Roman" w:cs="Times New Roman"/>
      <w:sz w:val="26"/>
      <w:szCs w:val="26"/>
      <w:lang w:eastAsia="hu-HU"/>
    </w:rPr>
  </w:style>
  <w:style w:type="paragraph" w:customStyle="1" w:styleId="rub30">
    <w:name w:val="rub3"/>
    <w:basedOn w:val="Norml"/>
    <w:uiPriority w:val="99"/>
    <w:rsid w:val="00207A65"/>
    <w:pPr>
      <w:spacing w:after="0" w:line="240" w:lineRule="auto"/>
      <w:jc w:val="both"/>
    </w:pPr>
    <w:rPr>
      <w:rFonts w:ascii="&amp;#39" w:eastAsia="Times New Roman" w:hAnsi="&amp;#39" w:cs="&amp;#39"/>
      <w:b/>
      <w:bCs/>
      <w:i/>
      <w:iCs/>
      <w:sz w:val="24"/>
      <w:szCs w:val="24"/>
      <w:lang w:eastAsia="hu-HU"/>
    </w:rPr>
  </w:style>
  <w:style w:type="paragraph" w:customStyle="1" w:styleId="rub20">
    <w:name w:val="rub2"/>
    <w:basedOn w:val="Norml"/>
    <w:uiPriority w:val="99"/>
    <w:rsid w:val="00207A65"/>
    <w:pPr>
      <w:spacing w:after="0" w:line="240" w:lineRule="auto"/>
      <w:ind w:right="-743"/>
    </w:pPr>
    <w:rPr>
      <w:rFonts w:ascii="&amp;#39" w:eastAsia="Times New Roman" w:hAnsi="&amp;#39" w:cs="&amp;#39"/>
      <w:smallCaps/>
      <w:sz w:val="24"/>
      <w:szCs w:val="24"/>
      <w:lang w:eastAsia="hu-HU"/>
    </w:rPr>
  </w:style>
  <w:style w:type="paragraph" w:customStyle="1" w:styleId="rub10">
    <w:name w:val="rub1"/>
    <w:basedOn w:val="Norml"/>
    <w:uiPriority w:val="99"/>
    <w:rsid w:val="00207A65"/>
    <w:pPr>
      <w:spacing w:after="0" w:line="240" w:lineRule="auto"/>
      <w:jc w:val="both"/>
    </w:pPr>
    <w:rPr>
      <w:rFonts w:ascii="&amp;#39" w:eastAsia="Times New Roman" w:hAnsi="&amp;#39" w:cs="&amp;#39"/>
      <w:b/>
      <w:bCs/>
      <w:smallCaps/>
      <w:sz w:val="24"/>
      <w:szCs w:val="24"/>
      <w:lang w:eastAsia="hu-HU"/>
    </w:rPr>
  </w:style>
  <w:style w:type="paragraph" w:customStyle="1" w:styleId="textbody">
    <w:name w:val="textbody"/>
    <w:basedOn w:val="Norml"/>
    <w:uiPriority w:val="99"/>
    <w:rsid w:val="00207A65"/>
    <w:pPr>
      <w:spacing w:before="150" w:after="150" w:line="240" w:lineRule="auto"/>
    </w:pPr>
    <w:rPr>
      <w:rFonts w:ascii="&amp;#39" w:eastAsia="Times New Roman" w:hAnsi="&amp;#39" w:cs="&amp;#39"/>
      <w:sz w:val="24"/>
      <w:szCs w:val="24"/>
      <w:lang w:eastAsia="hu-HU"/>
    </w:rPr>
  </w:style>
  <w:style w:type="paragraph" w:styleId="Feladcmebortkon">
    <w:name w:val="envelope return"/>
    <w:basedOn w:val="Norml"/>
    <w:uiPriority w:val="99"/>
    <w:rsid w:val="00207A65"/>
    <w:pPr>
      <w:spacing w:after="0" w:line="240" w:lineRule="auto"/>
    </w:pPr>
    <w:rPr>
      <w:rFonts w:ascii="Times New Roman" w:eastAsia="Times New Roman" w:hAnsi="Times New Roman" w:cs="Times New Roman"/>
      <w:sz w:val="24"/>
      <w:szCs w:val="24"/>
      <w:lang w:eastAsia="hu-HU"/>
    </w:rPr>
  </w:style>
  <w:style w:type="paragraph" w:styleId="TJ3">
    <w:name w:val="toc 3"/>
    <w:basedOn w:val="Norml"/>
    <w:next w:val="Norml"/>
    <w:autoRedefine/>
    <w:uiPriority w:val="99"/>
    <w:semiHidden/>
    <w:rsid w:val="00207A65"/>
    <w:pPr>
      <w:spacing w:after="0" w:line="240" w:lineRule="auto"/>
      <w:ind w:left="480"/>
    </w:pPr>
    <w:rPr>
      <w:rFonts w:ascii="Times New Roman" w:eastAsia="Times New Roman" w:hAnsi="Times New Roman" w:cs="Times New Roman"/>
      <w:sz w:val="24"/>
      <w:szCs w:val="24"/>
      <w:lang w:eastAsia="hu-HU"/>
    </w:rPr>
  </w:style>
  <w:style w:type="paragraph" w:customStyle="1" w:styleId="NormlArialNarrow">
    <w:name w:val="Normál + Arial Narrow"/>
    <w:aliases w:val="16 pt,(Latin) Félkövér,Nem (Latin) Dőlt,Középre z..."/>
    <w:basedOn w:val="Cmsor8"/>
    <w:uiPriority w:val="99"/>
    <w:rsid w:val="00207A65"/>
    <w:pPr>
      <w:jc w:val="center"/>
    </w:pPr>
    <w:rPr>
      <w:rFonts w:ascii="Arial Narrow" w:hAnsi="Arial Narrow" w:cs="Arial Narrow"/>
      <w:b/>
      <w:bCs/>
      <w:i w:val="0"/>
      <w:iCs w:val="0"/>
      <w:sz w:val="32"/>
      <w:szCs w:val="32"/>
    </w:rPr>
  </w:style>
  <w:style w:type="paragraph" w:customStyle="1" w:styleId="BodyText23">
    <w:name w:val="Body Text 23"/>
    <w:basedOn w:val="Norml"/>
    <w:uiPriority w:val="99"/>
    <w:rsid w:val="00207A65"/>
    <w:pPr>
      <w:spacing w:after="0" w:line="240" w:lineRule="auto"/>
      <w:ind w:left="284"/>
    </w:pPr>
    <w:rPr>
      <w:rFonts w:ascii="Times New Roman" w:eastAsia="Times New Roman" w:hAnsi="Times New Roman" w:cs="Times New Roman"/>
      <w:sz w:val="24"/>
      <w:szCs w:val="24"/>
    </w:rPr>
  </w:style>
  <w:style w:type="paragraph" w:customStyle="1" w:styleId="Cm1">
    <w:name w:val="Cím 1"/>
    <w:uiPriority w:val="99"/>
    <w:rsid w:val="00207A65"/>
    <w:pPr>
      <w:jc w:val="center"/>
    </w:pPr>
    <w:rPr>
      <w:rFonts w:ascii="Cambria" w:eastAsia="Times New Roman" w:hAnsi="Cambria" w:cs="Cambria"/>
      <w:b/>
      <w:bCs/>
      <w:color w:val="4F81BD"/>
      <w:sz w:val="28"/>
      <w:szCs w:val="28"/>
      <w:lang w:eastAsia="en-US"/>
    </w:rPr>
  </w:style>
  <w:style w:type="paragraph" w:styleId="TJ9">
    <w:name w:val="toc 9"/>
    <w:basedOn w:val="Norml"/>
    <w:next w:val="Norml"/>
    <w:autoRedefine/>
    <w:uiPriority w:val="99"/>
    <w:semiHidden/>
    <w:rsid w:val="00207A65"/>
    <w:pPr>
      <w:numPr>
        <w:numId w:val="5"/>
      </w:numPr>
      <w:tabs>
        <w:tab w:val="clear" w:pos="1494"/>
      </w:tabs>
      <w:spacing w:after="0" w:line="240" w:lineRule="auto"/>
      <w:ind w:left="1920" w:firstLine="709"/>
      <w:jc w:val="both"/>
    </w:pPr>
    <w:rPr>
      <w:rFonts w:ascii="Verdana" w:eastAsia="Times New Roman" w:hAnsi="Verdana" w:cs="Verdana"/>
      <w:sz w:val="18"/>
      <w:szCs w:val="18"/>
      <w:lang w:eastAsia="hu-HU"/>
    </w:rPr>
  </w:style>
  <w:style w:type="paragraph" w:customStyle="1" w:styleId="Felsorols1">
    <w:name w:val="Felsorolás 1"/>
    <w:basedOn w:val="Norml"/>
    <w:link w:val="Felsorols1Char"/>
    <w:uiPriority w:val="99"/>
    <w:rsid w:val="00207A65"/>
    <w:pPr>
      <w:tabs>
        <w:tab w:val="left" w:pos="1260"/>
        <w:tab w:val="num" w:pos="1494"/>
        <w:tab w:val="left" w:leader="dot" w:pos="7920"/>
      </w:tabs>
      <w:spacing w:after="0" w:line="240" w:lineRule="auto"/>
      <w:ind w:left="1494" w:hanging="360"/>
    </w:pPr>
    <w:rPr>
      <w:rFonts w:ascii="Verdana" w:hAnsi="Verdana" w:cs="Times New Roman"/>
      <w:sz w:val="20"/>
      <w:szCs w:val="20"/>
      <w:lang/>
    </w:rPr>
  </w:style>
  <w:style w:type="character" w:customStyle="1" w:styleId="Felsorols1Char">
    <w:name w:val="Felsorolás 1 Char"/>
    <w:link w:val="Felsorols1"/>
    <w:uiPriority w:val="99"/>
    <w:locked/>
    <w:rsid w:val="00207A65"/>
    <w:rPr>
      <w:rFonts w:ascii="Verdana" w:hAnsi="Verdana"/>
      <w:sz w:val="20"/>
    </w:rPr>
  </w:style>
  <w:style w:type="paragraph" w:customStyle="1" w:styleId="bratblzat">
    <w:name w:val="Ábra/táblázat"/>
    <w:basedOn w:val="Norml"/>
    <w:uiPriority w:val="99"/>
    <w:rsid w:val="00207A65"/>
    <w:pPr>
      <w:tabs>
        <w:tab w:val="left" w:pos="1134"/>
        <w:tab w:val="left" w:pos="5670"/>
      </w:tabs>
      <w:spacing w:after="0" w:line="240" w:lineRule="auto"/>
      <w:jc w:val="center"/>
    </w:pPr>
    <w:rPr>
      <w:rFonts w:ascii="Verdana" w:eastAsia="Times New Roman" w:hAnsi="Verdana" w:cs="Verdana"/>
      <w:sz w:val="20"/>
      <w:szCs w:val="20"/>
      <w:lang w:eastAsia="hu-HU"/>
    </w:rPr>
  </w:style>
  <w:style w:type="paragraph" w:customStyle="1" w:styleId="Tartalomjegyzkcmsora1">
    <w:name w:val="Tartalomjegyzék címsora1"/>
    <w:basedOn w:val="Cmsor1"/>
    <w:next w:val="Norml"/>
    <w:uiPriority w:val="99"/>
    <w:rsid w:val="00207A65"/>
    <w:pPr>
      <w:keepLines/>
      <w:pageBreakBefore/>
      <w:spacing w:before="480" w:after="0" w:line="276" w:lineRule="auto"/>
      <w:outlineLvl w:val="9"/>
    </w:pPr>
    <w:rPr>
      <w:rFonts w:ascii="Cambria" w:hAnsi="Cambria" w:cs="Cambria"/>
      <w:color w:val="365F91"/>
      <w:kern w:val="0"/>
      <w:sz w:val="28"/>
      <w:szCs w:val="28"/>
      <w:lang w:eastAsia="en-US"/>
    </w:rPr>
  </w:style>
  <w:style w:type="paragraph" w:styleId="Csakszveg">
    <w:name w:val="Plain Text"/>
    <w:basedOn w:val="Norml"/>
    <w:link w:val="CsakszvegChar"/>
    <w:uiPriority w:val="99"/>
    <w:rsid w:val="00207A65"/>
    <w:pPr>
      <w:spacing w:after="0" w:line="240" w:lineRule="auto"/>
      <w:jc w:val="both"/>
    </w:pPr>
    <w:rPr>
      <w:rFonts w:ascii="Consolas" w:eastAsia="Times New Roman" w:hAnsi="Consolas" w:cs="Consolas"/>
      <w:sz w:val="21"/>
      <w:szCs w:val="21"/>
      <w:lang w:eastAsia="hu-HU"/>
    </w:rPr>
  </w:style>
  <w:style w:type="character" w:customStyle="1" w:styleId="CsakszvegChar">
    <w:name w:val="Csak szöveg Char"/>
    <w:basedOn w:val="Bekezdsalapbettpusa"/>
    <w:link w:val="Csakszveg"/>
    <w:uiPriority w:val="99"/>
    <w:locked/>
    <w:rsid w:val="00207A65"/>
    <w:rPr>
      <w:rFonts w:ascii="Consolas" w:hAnsi="Consolas" w:cs="Consolas"/>
      <w:sz w:val="21"/>
      <w:szCs w:val="21"/>
      <w:lang w:eastAsia="hu-HU"/>
    </w:rPr>
  </w:style>
  <w:style w:type="paragraph" w:customStyle="1" w:styleId="Fejlc">
    <w:name w:val="Fejléc"/>
    <w:basedOn w:val="Norml"/>
    <w:uiPriority w:val="99"/>
    <w:rsid w:val="00207A65"/>
    <w:pPr>
      <w:tabs>
        <w:tab w:val="left" w:pos="1134"/>
        <w:tab w:val="left" w:pos="5670"/>
      </w:tabs>
      <w:spacing w:after="0" w:line="240" w:lineRule="auto"/>
      <w:jc w:val="center"/>
    </w:pPr>
    <w:rPr>
      <w:rFonts w:ascii="Verdana" w:eastAsia="Times New Roman" w:hAnsi="Verdana" w:cs="Verdana"/>
      <w:sz w:val="24"/>
      <w:szCs w:val="24"/>
      <w:lang w:eastAsia="hu-HU"/>
    </w:rPr>
  </w:style>
  <w:style w:type="paragraph" w:customStyle="1" w:styleId="Listaszerbekezds1">
    <w:name w:val="Listaszerű bekezdés1"/>
    <w:basedOn w:val="Norml"/>
    <w:uiPriority w:val="99"/>
    <w:rsid w:val="00207A65"/>
    <w:pPr>
      <w:spacing w:after="0" w:line="240" w:lineRule="auto"/>
      <w:ind w:left="720" w:firstLine="709"/>
      <w:jc w:val="both"/>
    </w:pPr>
    <w:rPr>
      <w:rFonts w:ascii="Verdana" w:eastAsia="Times New Roman" w:hAnsi="Verdana" w:cs="Verdana"/>
      <w:sz w:val="20"/>
      <w:szCs w:val="20"/>
      <w:lang w:eastAsia="hu-HU"/>
    </w:rPr>
  </w:style>
  <w:style w:type="character" w:customStyle="1" w:styleId="c4">
    <w:name w:val="c4"/>
    <w:basedOn w:val="Bekezdsalapbettpusa"/>
    <w:uiPriority w:val="99"/>
    <w:rsid w:val="00207A65"/>
    <w:rPr>
      <w:rFonts w:cs="Times New Roman"/>
    </w:rPr>
  </w:style>
  <w:style w:type="paragraph" w:customStyle="1" w:styleId="Norml11pt">
    <w:name w:val="Normál + 11 pt"/>
    <w:basedOn w:val="Norml"/>
    <w:uiPriority w:val="99"/>
    <w:rsid w:val="00207A65"/>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hu-HU"/>
    </w:rPr>
  </w:style>
  <w:style w:type="paragraph" w:customStyle="1" w:styleId="Felsorols10">
    <w:name w:val="Felsorolás1"/>
    <w:basedOn w:val="Norml"/>
    <w:uiPriority w:val="99"/>
    <w:rsid w:val="00207A65"/>
    <w:pPr>
      <w:tabs>
        <w:tab w:val="num" w:pos="1260"/>
      </w:tabs>
      <w:suppressAutoHyphens/>
      <w:spacing w:after="240" w:line="240" w:lineRule="auto"/>
      <w:ind w:left="1260" w:hanging="360"/>
      <w:jc w:val="both"/>
    </w:pPr>
    <w:rPr>
      <w:rFonts w:ascii="Times New Roman" w:eastAsia="Times New Roman" w:hAnsi="Times New Roman" w:cs="Times New Roman"/>
      <w:sz w:val="24"/>
      <w:szCs w:val="24"/>
      <w:lang w:eastAsia="ar-SA"/>
    </w:rPr>
  </w:style>
  <w:style w:type="paragraph" w:styleId="Lista">
    <w:name w:val="List"/>
    <w:basedOn w:val="Norml"/>
    <w:uiPriority w:val="99"/>
    <w:rsid w:val="00207A65"/>
    <w:pPr>
      <w:tabs>
        <w:tab w:val="num" w:pos="170"/>
      </w:tabs>
      <w:suppressAutoHyphens/>
      <w:spacing w:after="0" w:line="240" w:lineRule="auto"/>
      <w:ind w:left="284" w:hanging="114"/>
      <w:jc w:val="both"/>
    </w:pPr>
    <w:rPr>
      <w:rFonts w:ascii="Times New Roman" w:eastAsia="Times New Roman" w:hAnsi="Times New Roman" w:cs="Times New Roman"/>
      <w:sz w:val="24"/>
      <w:szCs w:val="24"/>
      <w:lang w:eastAsia="ar-SA"/>
    </w:rPr>
  </w:style>
  <w:style w:type="character" w:customStyle="1" w:styleId="CharChar17">
    <w:name w:val="Char Char17"/>
    <w:uiPriority w:val="99"/>
    <w:rsid w:val="00207A65"/>
    <w:rPr>
      <w:rFonts w:ascii="Cambria" w:hAnsi="Cambria"/>
      <w:b/>
      <w:color w:val="365F91"/>
      <w:sz w:val="28"/>
      <w:lang w:eastAsia="en-US"/>
    </w:rPr>
  </w:style>
  <w:style w:type="character" w:customStyle="1" w:styleId="CharChar16">
    <w:name w:val="Char Char16"/>
    <w:uiPriority w:val="99"/>
    <w:rsid w:val="00207A65"/>
    <w:rPr>
      <w:rFonts w:ascii="Cambria" w:hAnsi="Cambria"/>
      <w:color w:val="4F81BD"/>
      <w:sz w:val="26"/>
      <w:lang w:eastAsia="en-US"/>
    </w:rPr>
  </w:style>
  <w:style w:type="character" w:customStyle="1" w:styleId="CharChar15">
    <w:name w:val="Char Char15"/>
    <w:uiPriority w:val="99"/>
    <w:rsid w:val="00207A65"/>
    <w:rPr>
      <w:rFonts w:ascii="Cambria" w:hAnsi="Cambria"/>
      <w:b/>
      <w:color w:val="4F81BD"/>
      <w:sz w:val="20"/>
      <w:lang w:eastAsia="en-US"/>
    </w:rPr>
  </w:style>
  <w:style w:type="character" w:customStyle="1" w:styleId="CharChar14">
    <w:name w:val="Char Char14"/>
    <w:uiPriority w:val="99"/>
    <w:rsid w:val="00207A65"/>
    <w:rPr>
      <w:rFonts w:ascii="Cambria" w:hAnsi="Cambria"/>
      <w:b/>
      <w:color w:val="4F81BD"/>
      <w:sz w:val="22"/>
      <w:lang w:eastAsia="en-US"/>
    </w:rPr>
  </w:style>
  <w:style w:type="character" w:customStyle="1" w:styleId="CharChar13">
    <w:name w:val="Char Char13"/>
    <w:uiPriority w:val="99"/>
    <w:rsid w:val="00207A65"/>
    <w:rPr>
      <w:rFonts w:ascii="Cambria" w:hAnsi="Cambria"/>
      <w:b/>
      <w:color w:val="4F81BD"/>
      <w:sz w:val="22"/>
      <w:lang w:eastAsia="en-US"/>
    </w:rPr>
  </w:style>
  <w:style w:type="character" w:customStyle="1" w:styleId="CharChar7">
    <w:name w:val="Char Char7"/>
    <w:uiPriority w:val="99"/>
    <w:rsid w:val="00207A65"/>
    <w:rPr>
      <w:rFonts w:ascii="Verdana" w:hAnsi="Verdana"/>
      <w:sz w:val="24"/>
    </w:rPr>
  </w:style>
  <w:style w:type="paragraph" w:styleId="TJ4">
    <w:name w:val="toc 4"/>
    <w:basedOn w:val="Norml"/>
    <w:next w:val="Norml"/>
    <w:autoRedefine/>
    <w:uiPriority w:val="99"/>
    <w:semiHidden/>
    <w:rsid w:val="00207A65"/>
    <w:pPr>
      <w:spacing w:after="0" w:line="240" w:lineRule="auto"/>
      <w:ind w:left="720" w:firstLine="709"/>
      <w:jc w:val="both"/>
    </w:pPr>
    <w:rPr>
      <w:rFonts w:ascii="Verdana" w:eastAsia="Times New Roman" w:hAnsi="Verdana" w:cs="Verdana"/>
      <w:sz w:val="18"/>
      <w:szCs w:val="18"/>
      <w:lang w:eastAsia="hu-HU"/>
    </w:rPr>
  </w:style>
  <w:style w:type="paragraph" w:styleId="TJ5">
    <w:name w:val="toc 5"/>
    <w:basedOn w:val="Norml"/>
    <w:next w:val="Norml"/>
    <w:autoRedefine/>
    <w:uiPriority w:val="99"/>
    <w:semiHidden/>
    <w:rsid w:val="00207A65"/>
    <w:pPr>
      <w:spacing w:after="0" w:line="240" w:lineRule="auto"/>
      <w:ind w:left="960" w:firstLine="709"/>
      <w:jc w:val="both"/>
    </w:pPr>
    <w:rPr>
      <w:rFonts w:ascii="Verdana" w:eastAsia="Times New Roman" w:hAnsi="Verdana" w:cs="Verdana"/>
      <w:sz w:val="18"/>
      <w:szCs w:val="18"/>
      <w:lang w:eastAsia="hu-HU"/>
    </w:rPr>
  </w:style>
  <w:style w:type="paragraph" w:styleId="TJ6">
    <w:name w:val="toc 6"/>
    <w:basedOn w:val="Norml"/>
    <w:next w:val="Norml"/>
    <w:autoRedefine/>
    <w:uiPriority w:val="99"/>
    <w:semiHidden/>
    <w:rsid w:val="00207A65"/>
    <w:pPr>
      <w:spacing w:after="0" w:line="240" w:lineRule="auto"/>
      <w:ind w:left="1200" w:firstLine="709"/>
      <w:jc w:val="both"/>
    </w:pPr>
    <w:rPr>
      <w:rFonts w:ascii="Verdana" w:eastAsia="Times New Roman" w:hAnsi="Verdana" w:cs="Verdana"/>
      <w:sz w:val="18"/>
      <w:szCs w:val="18"/>
      <w:lang w:eastAsia="hu-HU"/>
    </w:rPr>
  </w:style>
  <w:style w:type="paragraph" w:styleId="TJ7">
    <w:name w:val="toc 7"/>
    <w:basedOn w:val="Norml"/>
    <w:next w:val="Norml"/>
    <w:autoRedefine/>
    <w:uiPriority w:val="99"/>
    <w:semiHidden/>
    <w:rsid w:val="00207A65"/>
    <w:pPr>
      <w:spacing w:after="0" w:line="240" w:lineRule="auto"/>
      <w:ind w:left="1440" w:firstLine="709"/>
      <w:jc w:val="both"/>
    </w:pPr>
    <w:rPr>
      <w:rFonts w:ascii="Verdana" w:eastAsia="Times New Roman" w:hAnsi="Verdana" w:cs="Verdana"/>
      <w:sz w:val="18"/>
      <w:szCs w:val="18"/>
      <w:lang w:eastAsia="hu-HU"/>
    </w:rPr>
  </w:style>
  <w:style w:type="paragraph" w:styleId="Kpalrs">
    <w:name w:val="caption"/>
    <w:basedOn w:val="Norml"/>
    <w:next w:val="Norml"/>
    <w:uiPriority w:val="99"/>
    <w:qFormat/>
    <w:rsid w:val="00207A65"/>
    <w:pPr>
      <w:spacing w:after="0" w:line="240" w:lineRule="auto"/>
      <w:ind w:firstLine="709"/>
      <w:jc w:val="both"/>
    </w:pPr>
    <w:rPr>
      <w:rFonts w:ascii="Verdana" w:eastAsia="Times New Roman" w:hAnsi="Verdana" w:cs="Verdana"/>
      <w:b/>
      <w:bCs/>
      <w:sz w:val="20"/>
      <w:szCs w:val="20"/>
      <w:lang w:eastAsia="hu-HU"/>
    </w:rPr>
  </w:style>
  <w:style w:type="character" w:customStyle="1" w:styleId="CharChar6">
    <w:name w:val="Char Char6"/>
    <w:uiPriority w:val="99"/>
    <w:rsid w:val="00207A65"/>
    <w:rPr>
      <w:rFonts w:ascii="Verdana" w:hAnsi="Verdana"/>
      <w:sz w:val="24"/>
      <w:lang w:val="hu-HU" w:eastAsia="hu-HU"/>
    </w:rPr>
  </w:style>
  <w:style w:type="paragraph" w:styleId="Tartalomjegyzkcmsora">
    <w:name w:val="TOC Heading"/>
    <w:basedOn w:val="Cmsor1"/>
    <w:next w:val="Norml"/>
    <w:uiPriority w:val="99"/>
    <w:qFormat/>
    <w:rsid w:val="00207A65"/>
    <w:pPr>
      <w:keepLines/>
      <w:pageBreakBefore/>
      <w:spacing w:before="480" w:after="0" w:line="276" w:lineRule="auto"/>
      <w:outlineLvl w:val="9"/>
    </w:pPr>
    <w:rPr>
      <w:rFonts w:ascii="Cambria" w:hAnsi="Cambria" w:cs="Cambria"/>
      <w:color w:val="365F91"/>
      <w:kern w:val="0"/>
      <w:sz w:val="28"/>
      <w:szCs w:val="28"/>
      <w:lang w:eastAsia="en-US"/>
    </w:rPr>
  </w:style>
  <w:style w:type="character" w:customStyle="1" w:styleId="WW8Num2z0">
    <w:name w:val="WW8Num2z0"/>
    <w:uiPriority w:val="99"/>
    <w:rsid w:val="00207A65"/>
    <w:rPr>
      <w:rFonts w:ascii="Symbol" w:hAnsi="Symbol"/>
    </w:rPr>
  </w:style>
  <w:style w:type="character" w:customStyle="1" w:styleId="Absatz-Standardschriftart">
    <w:name w:val="Absatz-Standardschriftart"/>
    <w:uiPriority w:val="99"/>
    <w:rsid w:val="00207A65"/>
  </w:style>
  <w:style w:type="character" w:customStyle="1" w:styleId="WW8Num1z0">
    <w:name w:val="WW8Num1z0"/>
    <w:uiPriority w:val="99"/>
    <w:rsid w:val="00207A65"/>
    <w:rPr>
      <w:rFonts w:ascii="Symbol" w:hAnsi="Symbol"/>
    </w:rPr>
  </w:style>
  <w:style w:type="character" w:customStyle="1" w:styleId="WW8Num6z0">
    <w:name w:val="WW8Num6z0"/>
    <w:uiPriority w:val="99"/>
    <w:rsid w:val="00207A65"/>
    <w:rPr>
      <w:rFonts w:ascii="Symbol" w:hAnsi="Symbol"/>
    </w:rPr>
  </w:style>
  <w:style w:type="character" w:customStyle="1" w:styleId="WW8Num6z1">
    <w:name w:val="WW8Num6z1"/>
    <w:uiPriority w:val="99"/>
    <w:rsid w:val="00207A65"/>
    <w:rPr>
      <w:rFonts w:ascii="Courier New" w:hAnsi="Courier New"/>
    </w:rPr>
  </w:style>
  <w:style w:type="character" w:customStyle="1" w:styleId="WW8Num6z2">
    <w:name w:val="WW8Num6z2"/>
    <w:uiPriority w:val="99"/>
    <w:rsid w:val="00207A65"/>
    <w:rPr>
      <w:rFonts w:ascii="Wingdings" w:hAnsi="Wingdings"/>
    </w:rPr>
  </w:style>
  <w:style w:type="character" w:customStyle="1" w:styleId="WW8Num8z0">
    <w:name w:val="WW8Num8z0"/>
    <w:uiPriority w:val="99"/>
    <w:rsid w:val="00207A65"/>
    <w:rPr>
      <w:rFonts w:ascii="Times New Roman" w:hAnsi="Times New Roman"/>
    </w:rPr>
  </w:style>
  <w:style w:type="character" w:customStyle="1" w:styleId="WW8Num8z1">
    <w:name w:val="WW8Num8z1"/>
    <w:uiPriority w:val="99"/>
    <w:rsid w:val="00207A65"/>
    <w:rPr>
      <w:rFonts w:ascii="Courier New" w:hAnsi="Courier New"/>
    </w:rPr>
  </w:style>
  <w:style w:type="character" w:customStyle="1" w:styleId="WW8Num8z2">
    <w:name w:val="WW8Num8z2"/>
    <w:uiPriority w:val="99"/>
    <w:rsid w:val="00207A65"/>
    <w:rPr>
      <w:rFonts w:ascii="Wingdings" w:hAnsi="Wingdings"/>
    </w:rPr>
  </w:style>
  <w:style w:type="character" w:customStyle="1" w:styleId="WW8Num8z3">
    <w:name w:val="WW8Num8z3"/>
    <w:uiPriority w:val="99"/>
    <w:rsid w:val="00207A65"/>
    <w:rPr>
      <w:rFonts w:ascii="Symbol" w:hAnsi="Symbol"/>
    </w:rPr>
  </w:style>
  <w:style w:type="character" w:customStyle="1" w:styleId="WW8Num11z0">
    <w:name w:val="WW8Num11z0"/>
    <w:uiPriority w:val="99"/>
    <w:rsid w:val="00207A65"/>
    <w:rPr>
      <w:rFonts w:ascii="Symbol" w:hAnsi="Symbol"/>
    </w:rPr>
  </w:style>
  <w:style w:type="character" w:customStyle="1" w:styleId="Bekezdsalapbettpusa1">
    <w:name w:val="Bekezdés alapbetűtípusa1"/>
    <w:uiPriority w:val="99"/>
    <w:rsid w:val="00207A65"/>
  </w:style>
  <w:style w:type="character" w:customStyle="1" w:styleId="Jegyzethivatkozs1">
    <w:name w:val="Jegyzethivatkozás1"/>
    <w:uiPriority w:val="99"/>
    <w:rsid w:val="00207A65"/>
    <w:rPr>
      <w:sz w:val="16"/>
    </w:rPr>
  </w:style>
  <w:style w:type="character" w:customStyle="1" w:styleId="Lbjegyzet-karakterek">
    <w:name w:val="Lábjegyzet-karakterek"/>
    <w:uiPriority w:val="99"/>
    <w:rsid w:val="00207A65"/>
    <w:rPr>
      <w:vertAlign w:val="superscript"/>
    </w:rPr>
  </w:style>
  <w:style w:type="paragraph" w:customStyle="1" w:styleId="Cmsor">
    <w:name w:val="Címsor"/>
    <w:basedOn w:val="Norml"/>
    <w:next w:val="Szvegtrzs"/>
    <w:uiPriority w:val="99"/>
    <w:rsid w:val="00207A65"/>
    <w:pPr>
      <w:keepNext/>
      <w:suppressAutoHyphens/>
      <w:spacing w:before="240" w:after="120" w:line="240" w:lineRule="auto"/>
    </w:pPr>
    <w:rPr>
      <w:rFonts w:ascii="Arial" w:eastAsia="Arial Unicode MS" w:hAnsi="Arial" w:cs="Arial"/>
      <w:sz w:val="28"/>
      <w:szCs w:val="28"/>
      <w:lang w:eastAsia="ar-SA"/>
    </w:rPr>
  </w:style>
  <w:style w:type="paragraph" w:customStyle="1" w:styleId="Felirat">
    <w:name w:val="Felirat"/>
    <w:basedOn w:val="Norml"/>
    <w:uiPriority w:val="99"/>
    <w:rsid w:val="00207A65"/>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Trgymutat">
    <w:name w:val="Tárgymutató"/>
    <w:basedOn w:val="Norml"/>
    <w:uiPriority w:val="99"/>
    <w:rsid w:val="00207A6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Szerzdstrzsszveg">
    <w:name w:val="Szerződés törzsszöveg"/>
    <w:basedOn w:val="Norml"/>
    <w:uiPriority w:val="99"/>
    <w:rsid w:val="00207A65"/>
    <w:pPr>
      <w:suppressAutoHyphens/>
      <w:spacing w:after="120" w:line="240" w:lineRule="auto"/>
      <w:jc w:val="both"/>
    </w:pPr>
    <w:rPr>
      <w:rFonts w:ascii="Times New Roman" w:eastAsia="Times New Roman" w:hAnsi="Times New Roman" w:cs="Times New Roman"/>
      <w:sz w:val="24"/>
      <w:szCs w:val="24"/>
      <w:lang w:eastAsia="ar-SA"/>
    </w:rPr>
  </w:style>
  <w:style w:type="paragraph" w:customStyle="1" w:styleId="Szvegdoboz">
    <w:name w:val="Szövegdoboz"/>
    <w:basedOn w:val="Norml"/>
    <w:uiPriority w:val="99"/>
    <w:rsid w:val="00207A65"/>
    <w:pPr>
      <w:pBdr>
        <w:top w:val="single" w:sz="4" w:space="20" w:color="000000"/>
        <w:bottom w:val="single" w:sz="4" w:space="18" w:color="000000"/>
      </w:pBdr>
      <w:suppressAutoHyphens/>
      <w:spacing w:after="0" w:line="240" w:lineRule="auto"/>
      <w:jc w:val="center"/>
    </w:pPr>
    <w:rPr>
      <w:rFonts w:ascii="Times New Roman" w:eastAsia="Times New Roman" w:hAnsi="Times New Roman" w:cs="Times New Roman"/>
      <w:b/>
      <w:bCs/>
      <w:sz w:val="36"/>
      <w:szCs w:val="36"/>
      <w:lang w:eastAsia="ar-SA"/>
    </w:rPr>
  </w:style>
  <w:style w:type="paragraph" w:customStyle="1" w:styleId="SZSzerzszvegtrzs">
    <w:name w:val="SZ Szerz. szövegtörzs"/>
    <w:basedOn w:val="Norml"/>
    <w:uiPriority w:val="99"/>
    <w:rsid w:val="00207A65"/>
    <w:pPr>
      <w:tabs>
        <w:tab w:val="left" w:pos="964"/>
      </w:tabs>
      <w:suppressAutoHyphens/>
      <w:spacing w:before="120" w:after="240" w:line="240" w:lineRule="auto"/>
      <w:ind w:left="964" w:hanging="964"/>
      <w:jc w:val="both"/>
    </w:pPr>
    <w:rPr>
      <w:rFonts w:ascii="Times New Roman" w:eastAsia="Times New Roman" w:hAnsi="Times New Roman" w:cs="Times New Roman"/>
      <w:sz w:val="24"/>
      <w:szCs w:val="24"/>
      <w:lang w:eastAsia="ar-SA"/>
    </w:rPr>
  </w:style>
  <w:style w:type="paragraph" w:customStyle="1" w:styleId="SzerzszvegtrzsSZN">
    <w:name w:val="Szerz. szövegtörzs SZN"/>
    <w:basedOn w:val="Norml"/>
    <w:uiPriority w:val="99"/>
    <w:rsid w:val="00207A65"/>
    <w:pPr>
      <w:suppressAutoHyphens/>
      <w:spacing w:before="120" w:after="240" w:line="240" w:lineRule="auto"/>
      <w:ind w:left="964"/>
      <w:jc w:val="both"/>
    </w:pPr>
    <w:rPr>
      <w:rFonts w:ascii="Times New Roman" w:eastAsia="Times New Roman" w:hAnsi="Times New Roman" w:cs="Times New Roman"/>
      <w:sz w:val="24"/>
      <w:szCs w:val="24"/>
      <w:lang w:eastAsia="ar-SA"/>
    </w:rPr>
  </w:style>
  <w:style w:type="paragraph" w:styleId="Vltozat">
    <w:name w:val="Revision"/>
    <w:uiPriority w:val="99"/>
    <w:rsid w:val="00207A65"/>
    <w:pPr>
      <w:suppressAutoHyphens/>
    </w:pPr>
    <w:rPr>
      <w:rFonts w:cs="Calibri"/>
      <w:sz w:val="24"/>
      <w:szCs w:val="24"/>
      <w:lang w:eastAsia="ar-SA"/>
    </w:rPr>
  </w:style>
  <w:style w:type="paragraph" w:customStyle="1" w:styleId="Dokumentumtrkp1">
    <w:name w:val="Dokumentumtérkép1"/>
    <w:basedOn w:val="Norml"/>
    <w:uiPriority w:val="99"/>
    <w:rsid w:val="00207A65"/>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Szvegblokk1">
    <w:name w:val="Szövegblokk1"/>
    <w:uiPriority w:val="99"/>
    <w:rsid w:val="00207A65"/>
    <w:pPr>
      <w:suppressAutoHyphens/>
      <w:ind w:left="1418"/>
      <w:jc w:val="both"/>
    </w:pPr>
    <w:rPr>
      <w:rFonts w:cs="Calibri"/>
      <w:i/>
      <w:iCs/>
      <w:sz w:val="24"/>
      <w:szCs w:val="24"/>
      <w:lang w:eastAsia="ar-SA"/>
    </w:rPr>
  </w:style>
  <w:style w:type="paragraph" w:customStyle="1" w:styleId="Kerettartalom">
    <w:name w:val="Kerettartalom"/>
    <w:basedOn w:val="Szvegtrzs"/>
    <w:uiPriority w:val="99"/>
    <w:rsid w:val="00207A65"/>
    <w:pPr>
      <w:suppressAutoHyphens/>
    </w:pPr>
    <w:rPr>
      <w:rFonts w:ascii="Times New Roman" w:eastAsia="Times New Roman" w:hAnsi="Times New Roman" w:cs="Times New Roman"/>
      <w:lang w:eastAsia="ar-SA"/>
    </w:rPr>
  </w:style>
  <w:style w:type="paragraph" w:customStyle="1" w:styleId="Tartalomjegyzk10">
    <w:name w:val="Tartalomjegyzék 10"/>
    <w:basedOn w:val="Trgymutat"/>
    <w:uiPriority w:val="99"/>
    <w:rsid w:val="00207A65"/>
    <w:pPr>
      <w:tabs>
        <w:tab w:val="right" w:leader="dot" w:pos="7091"/>
      </w:tabs>
      <w:ind w:left="2547"/>
    </w:pPr>
  </w:style>
  <w:style w:type="paragraph" w:customStyle="1" w:styleId="Tblzattartalom">
    <w:name w:val="Táblázattartalom"/>
    <w:basedOn w:val="Norml"/>
    <w:uiPriority w:val="99"/>
    <w:rsid w:val="00207A6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blzatfejlc">
    <w:name w:val="Táblázatfejléc"/>
    <w:basedOn w:val="Tblzattartalom"/>
    <w:uiPriority w:val="99"/>
    <w:rsid w:val="00207A65"/>
    <w:pPr>
      <w:jc w:val="center"/>
    </w:pPr>
    <w:rPr>
      <w:b/>
      <w:bCs/>
    </w:rPr>
  </w:style>
  <w:style w:type="character" w:customStyle="1" w:styleId="WW8Num3z0">
    <w:name w:val="WW8Num3z0"/>
    <w:uiPriority w:val="99"/>
    <w:rsid w:val="00207A65"/>
    <w:rPr>
      <w:rFonts w:ascii="Arial" w:hAnsi="Arial"/>
    </w:rPr>
  </w:style>
  <w:style w:type="character" w:customStyle="1" w:styleId="WW8Num4z0">
    <w:name w:val="WW8Num4z0"/>
    <w:uiPriority w:val="99"/>
    <w:rsid w:val="00207A65"/>
    <w:rPr>
      <w:rFonts w:ascii="Arial" w:hAnsi="Arial"/>
    </w:rPr>
  </w:style>
  <w:style w:type="character" w:customStyle="1" w:styleId="WW8Num5z0">
    <w:name w:val="WW8Num5z0"/>
    <w:uiPriority w:val="99"/>
    <w:rsid w:val="00207A65"/>
    <w:rPr>
      <w:rFonts w:ascii="Arial" w:hAnsi="Arial"/>
    </w:rPr>
  </w:style>
  <w:style w:type="character" w:customStyle="1" w:styleId="WW8Num7z0">
    <w:name w:val="WW8Num7z0"/>
    <w:uiPriority w:val="99"/>
    <w:rsid w:val="00207A65"/>
    <w:rPr>
      <w:b/>
    </w:rPr>
  </w:style>
  <w:style w:type="character" w:customStyle="1" w:styleId="WW8Num9z0">
    <w:name w:val="WW8Num9z0"/>
    <w:uiPriority w:val="99"/>
    <w:rsid w:val="00207A65"/>
    <w:rPr>
      <w:b/>
    </w:rPr>
  </w:style>
  <w:style w:type="character" w:customStyle="1" w:styleId="WW8Num10z0">
    <w:name w:val="WW8Num10z0"/>
    <w:uiPriority w:val="99"/>
    <w:rsid w:val="00207A65"/>
    <w:rPr>
      <w:b/>
    </w:rPr>
  </w:style>
  <w:style w:type="character" w:customStyle="1" w:styleId="WW8Num10z1">
    <w:name w:val="WW8Num10z1"/>
    <w:uiPriority w:val="99"/>
    <w:rsid w:val="00207A65"/>
  </w:style>
  <w:style w:type="character" w:customStyle="1" w:styleId="WW8Num10z2">
    <w:name w:val="WW8Num10z2"/>
    <w:uiPriority w:val="99"/>
    <w:rsid w:val="00207A65"/>
    <w:rPr>
      <w:rFonts w:ascii="Garamond" w:hAnsi="Garamond"/>
    </w:rPr>
  </w:style>
  <w:style w:type="character" w:customStyle="1" w:styleId="WW8Num12z0">
    <w:name w:val="WW8Num12z0"/>
    <w:uiPriority w:val="99"/>
    <w:rsid w:val="00207A65"/>
    <w:rPr>
      <w:rFonts w:ascii="Times New Roman" w:hAnsi="Times New Roman"/>
    </w:rPr>
  </w:style>
  <w:style w:type="character" w:customStyle="1" w:styleId="WW8Num13z0">
    <w:name w:val="WW8Num13z0"/>
    <w:uiPriority w:val="99"/>
    <w:rsid w:val="00207A65"/>
    <w:rPr>
      <w:b/>
    </w:rPr>
  </w:style>
  <w:style w:type="character" w:customStyle="1" w:styleId="WW8Num14z0">
    <w:name w:val="WW8Num14z0"/>
    <w:uiPriority w:val="99"/>
    <w:rsid w:val="00207A65"/>
    <w:rPr>
      <w:b/>
    </w:rPr>
  </w:style>
  <w:style w:type="character" w:customStyle="1" w:styleId="WW8Num16z0">
    <w:name w:val="WW8Num16z0"/>
    <w:uiPriority w:val="99"/>
    <w:rsid w:val="00207A65"/>
    <w:rPr>
      <w:b/>
    </w:rPr>
  </w:style>
  <w:style w:type="character" w:customStyle="1" w:styleId="WW8Num17z0">
    <w:name w:val="WW8Num17z0"/>
    <w:uiPriority w:val="99"/>
    <w:rsid w:val="00207A65"/>
    <w:rPr>
      <w:b/>
    </w:rPr>
  </w:style>
  <w:style w:type="character" w:customStyle="1" w:styleId="WW8Num18z0">
    <w:name w:val="WW8Num18z0"/>
    <w:uiPriority w:val="99"/>
    <w:rsid w:val="00207A65"/>
    <w:rPr>
      <w:b/>
    </w:rPr>
  </w:style>
  <w:style w:type="character" w:customStyle="1" w:styleId="WW8Num19z0">
    <w:name w:val="WW8Num19z0"/>
    <w:uiPriority w:val="99"/>
    <w:rsid w:val="00207A65"/>
    <w:rPr>
      <w:rFonts w:ascii="Times New Roman" w:hAnsi="Times New Roman"/>
    </w:rPr>
  </w:style>
  <w:style w:type="character" w:customStyle="1" w:styleId="Bekezdsalapbettpusa2">
    <w:name w:val="Bekezdés alapbetűtípusa2"/>
    <w:uiPriority w:val="99"/>
    <w:rsid w:val="00207A65"/>
  </w:style>
  <w:style w:type="character" w:customStyle="1" w:styleId="WW8Num3z1">
    <w:name w:val="WW8Num3z1"/>
    <w:uiPriority w:val="99"/>
    <w:rsid w:val="00207A65"/>
    <w:rPr>
      <w:rFonts w:ascii="Courier New" w:hAnsi="Courier New"/>
    </w:rPr>
  </w:style>
  <w:style w:type="character" w:customStyle="1" w:styleId="WW8Num3z2">
    <w:name w:val="WW8Num3z2"/>
    <w:uiPriority w:val="99"/>
    <w:rsid w:val="00207A65"/>
    <w:rPr>
      <w:rFonts w:ascii="Wingdings" w:hAnsi="Wingdings"/>
    </w:rPr>
  </w:style>
  <w:style w:type="character" w:customStyle="1" w:styleId="WW8Num3z3">
    <w:name w:val="WW8Num3z3"/>
    <w:uiPriority w:val="99"/>
    <w:rsid w:val="00207A65"/>
    <w:rPr>
      <w:rFonts w:ascii="Symbol" w:hAnsi="Symbol"/>
    </w:rPr>
  </w:style>
  <w:style w:type="character" w:customStyle="1" w:styleId="WW8Num4z1">
    <w:name w:val="WW8Num4z1"/>
    <w:uiPriority w:val="99"/>
    <w:rsid w:val="00207A65"/>
    <w:rPr>
      <w:rFonts w:ascii="Courier New" w:hAnsi="Courier New"/>
    </w:rPr>
  </w:style>
  <w:style w:type="character" w:customStyle="1" w:styleId="WW8Num4z2">
    <w:name w:val="WW8Num4z2"/>
    <w:uiPriority w:val="99"/>
    <w:rsid w:val="00207A65"/>
    <w:rPr>
      <w:rFonts w:ascii="Wingdings" w:hAnsi="Wingdings"/>
    </w:rPr>
  </w:style>
  <w:style w:type="character" w:customStyle="1" w:styleId="WW8Num4z3">
    <w:name w:val="WW8Num4z3"/>
    <w:uiPriority w:val="99"/>
    <w:rsid w:val="00207A65"/>
    <w:rPr>
      <w:rFonts w:ascii="Symbol" w:hAnsi="Symbol"/>
    </w:rPr>
  </w:style>
  <w:style w:type="character" w:customStyle="1" w:styleId="WW8Num5z1">
    <w:name w:val="WW8Num5z1"/>
    <w:uiPriority w:val="99"/>
    <w:rsid w:val="00207A65"/>
    <w:rPr>
      <w:rFonts w:ascii="Arial" w:hAnsi="Arial"/>
    </w:rPr>
  </w:style>
  <w:style w:type="character" w:customStyle="1" w:styleId="WW8Num7z1">
    <w:name w:val="WW8Num7z1"/>
    <w:uiPriority w:val="99"/>
    <w:rsid w:val="00207A65"/>
    <w:rPr>
      <w:rFonts w:ascii="Arial" w:hAnsi="Arial"/>
    </w:rPr>
  </w:style>
  <w:style w:type="character" w:customStyle="1" w:styleId="WW8Num11z1">
    <w:name w:val="WW8Num11z1"/>
    <w:uiPriority w:val="99"/>
    <w:rsid w:val="00207A65"/>
  </w:style>
  <w:style w:type="character" w:customStyle="1" w:styleId="WW8Num11z2">
    <w:name w:val="WW8Num11z2"/>
    <w:uiPriority w:val="99"/>
    <w:rsid w:val="00207A65"/>
    <w:rPr>
      <w:rFonts w:ascii="Garamond" w:hAnsi="Garamond"/>
    </w:rPr>
  </w:style>
  <w:style w:type="character" w:customStyle="1" w:styleId="WW8Num13z1">
    <w:name w:val="WW8Num13z1"/>
    <w:uiPriority w:val="99"/>
    <w:rsid w:val="00207A65"/>
  </w:style>
  <w:style w:type="character" w:customStyle="1" w:styleId="WW8Num13z2">
    <w:name w:val="WW8Num13z2"/>
    <w:uiPriority w:val="99"/>
    <w:rsid w:val="00207A65"/>
    <w:rPr>
      <w:rFonts w:ascii="Garamond" w:hAnsi="Garamond"/>
    </w:rPr>
  </w:style>
  <w:style w:type="character" w:customStyle="1" w:styleId="WW8Num15z0">
    <w:name w:val="WW8Num15z0"/>
    <w:uiPriority w:val="99"/>
    <w:rsid w:val="00207A65"/>
    <w:rPr>
      <w:rFonts w:ascii="Times New Roman" w:hAnsi="Times New Roman"/>
    </w:rPr>
  </w:style>
  <w:style w:type="character" w:customStyle="1" w:styleId="WW8Num15z1">
    <w:name w:val="WW8Num15z1"/>
    <w:uiPriority w:val="99"/>
    <w:rsid w:val="00207A65"/>
    <w:rPr>
      <w:rFonts w:ascii="Courier New" w:hAnsi="Courier New"/>
    </w:rPr>
  </w:style>
  <w:style w:type="character" w:customStyle="1" w:styleId="WW8Num15z2">
    <w:name w:val="WW8Num15z2"/>
    <w:uiPriority w:val="99"/>
    <w:rsid w:val="00207A65"/>
    <w:rPr>
      <w:rFonts w:ascii="Wingdings" w:hAnsi="Wingdings"/>
    </w:rPr>
  </w:style>
  <w:style w:type="character" w:customStyle="1" w:styleId="WW8Num15z3">
    <w:name w:val="WW8Num15z3"/>
    <w:uiPriority w:val="99"/>
    <w:rsid w:val="00207A65"/>
    <w:rPr>
      <w:rFonts w:ascii="Symbol" w:hAnsi="Symbol"/>
    </w:rPr>
  </w:style>
  <w:style w:type="character" w:customStyle="1" w:styleId="WW8Num19z1">
    <w:name w:val="WW8Num19z1"/>
    <w:uiPriority w:val="99"/>
    <w:rsid w:val="00207A65"/>
    <w:rPr>
      <w:rFonts w:ascii="Courier New" w:hAnsi="Courier New"/>
    </w:rPr>
  </w:style>
  <w:style w:type="character" w:customStyle="1" w:styleId="WW8Num19z2">
    <w:name w:val="WW8Num19z2"/>
    <w:uiPriority w:val="99"/>
    <w:rsid w:val="00207A65"/>
    <w:rPr>
      <w:rFonts w:ascii="Wingdings" w:hAnsi="Wingdings"/>
    </w:rPr>
  </w:style>
  <w:style w:type="character" w:customStyle="1" w:styleId="WW8Num19z3">
    <w:name w:val="WW8Num19z3"/>
    <w:uiPriority w:val="99"/>
    <w:rsid w:val="00207A65"/>
    <w:rPr>
      <w:rFonts w:ascii="Symbol" w:hAnsi="Symbol"/>
    </w:rPr>
  </w:style>
  <w:style w:type="character" w:customStyle="1" w:styleId="WW8Num20z0">
    <w:name w:val="WW8Num20z0"/>
    <w:uiPriority w:val="99"/>
    <w:rsid w:val="00207A65"/>
    <w:rPr>
      <w:rFonts w:ascii="Times New Roman" w:hAnsi="Times New Roman"/>
    </w:rPr>
  </w:style>
  <w:style w:type="character" w:customStyle="1" w:styleId="WW8Num20z1">
    <w:name w:val="WW8Num20z1"/>
    <w:uiPriority w:val="99"/>
    <w:rsid w:val="00207A65"/>
    <w:rPr>
      <w:rFonts w:ascii="Courier New" w:hAnsi="Courier New"/>
    </w:rPr>
  </w:style>
  <w:style w:type="character" w:customStyle="1" w:styleId="WW8Num20z2">
    <w:name w:val="WW8Num20z2"/>
    <w:uiPriority w:val="99"/>
    <w:rsid w:val="00207A65"/>
    <w:rPr>
      <w:rFonts w:ascii="Wingdings" w:hAnsi="Wingdings"/>
    </w:rPr>
  </w:style>
  <w:style w:type="character" w:customStyle="1" w:styleId="WW8Num20z3">
    <w:name w:val="WW8Num20z3"/>
    <w:uiPriority w:val="99"/>
    <w:rsid w:val="00207A65"/>
    <w:rPr>
      <w:rFonts w:ascii="Symbol" w:hAnsi="Symbol"/>
    </w:rPr>
  </w:style>
  <w:style w:type="character" w:customStyle="1" w:styleId="WW8Num21z0">
    <w:name w:val="WW8Num21z0"/>
    <w:uiPriority w:val="99"/>
    <w:rsid w:val="00207A65"/>
    <w:rPr>
      <w:b/>
    </w:rPr>
  </w:style>
  <w:style w:type="character" w:customStyle="1" w:styleId="WW8Num22z0">
    <w:name w:val="WW8Num22z0"/>
    <w:uiPriority w:val="99"/>
    <w:rsid w:val="00207A65"/>
    <w:rPr>
      <w:b/>
    </w:rPr>
  </w:style>
  <w:style w:type="character" w:customStyle="1" w:styleId="WW8Num23z1">
    <w:name w:val="WW8Num23z1"/>
    <w:uiPriority w:val="99"/>
    <w:rsid w:val="00207A65"/>
    <w:rPr>
      <w:rFonts w:ascii="Arial" w:hAnsi="Arial"/>
    </w:rPr>
  </w:style>
  <w:style w:type="character" w:customStyle="1" w:styleId="WW8Num24z0">
    <w:name w:val="WW8Num24z0"/>
    <w:uiPriority w:val="99"/>
    <w:rsid w:val="00207A65"/>
    <w:rPr>
      <w:b/>
    </w:rPr>
  </w:style>
  <w:style w:type="character" w:customStyle="1" w:styleId="WW8Num25z0">
    <w:name w:val="WW8Num25z0"/>
    <w:uiPriority w:val="99"/>
    <w:rsid w:val="00207A65"/>
    <w:rPr>
      <w:b/>
    </w:rPr>
  </w:style>
  <w:style w:type="character" w:customStyle="1" w:styleId="WW8Num26z0">
    <w:name w:val="WW8Num26z0"/>
    <w:uiPriority w:val="99"/>
    <w:rsid w:val="00207A65"/>
    <w:rPr>
      <w:b/>
    </w:rPr>
  </w:style>
  <w:style w:type="character" w:customStyle="1" w:styleId="WW8Num27z0">
    <w:name w:val="WW8Num27z0"/>
    <w:uiPriority w:val="99"/>
    <w:rsid w:val="00207A65"/>
    <w:rPr>
      <w:b/>
    </w:rPr>
  </w:style>
  <w:style w:type="character" w:customStyle="1" w:styleId="WW8Num28z0">
    <w:name w:val="WW8Num28z0"/>
    <w:uiPriority w:val="99"/>
    <w:rsid w:val="00207A65"/>
    <w:rPr>
      <w:b/>
    </w:rPr>
  </w:style>
  <w:style w:type="character" w:customStyle="1" w:styleId="WW8Num29z0">
    <w:name w:val="WW8Num29z0"/>
    <w:uiPriority w:val="99"/>
    <w:rsid w:val="00207A65"/>
    <w:rPr>
      <w:b/>
    </w:rPr>
  </w:style>
  <w:style w:type="character" w:customStyle="1" w:styleId="WW8Num30z0">
    <w:name w:val="WW8Num30z0"/>
    <w:uiPriority w:val="99"/>
    <w:rsid w:val="00207A65"/>
    <w:rPr>
      <w:b/>
    </w:rPr>
  </w:style>
  <w:style w:type="character" w:customStyle="1" w:styleId="WW8Num32z0">
    <w:name w:val="WW8Num32z0"/>
    <w:uiPriority w:val="99"/>
    <w:rsid w:val="00207A65"/>
    <w:rPr>
      <w:b/>
    </w:rPr>
  </w:style>
  <w:style w:type="character" w:customStyle="1" w:styleId="WW-Char">
    <w:name w:val="WW- Char"/>
    <w:uiPriority w:val="99"/>
    <w:rsid w:val="00207A65"/>
    <w:rPr>
      <w:rFonts w:ascii="Arial" w:hAnsi="Arial"/>
      <w:sz w:val="24"/>
    </w:rPr>
  </w:style>
  <w:style w:type="character" w:customStyle="1" w:styleId="WW-Char1">
    <w:name w:val="WW- Char1"/>
    <w:uiPriority w:val="99"/>
    <w:rsid w:val="00207A65"/>
    <w:rPr>
      <w:rFonts w:ascii="Tahoma" w:hAnsi="Tahoma"/>
      <w:sz w:val="16"/>
    </w:rPr>
  </w:style>
  <w:style w:type="character" w:customStyle="1" w:styleId="WW-Char12">
    <w:name w:val="WW- Char12"/>
    <w:uiPriority w:val="99"/>
    <w:rsid w:val="00207A65"/>
    <w:rPr>
      <w:rFonts w:ascii="Times New Roman" w:hAnsi="Times New Roman"/>
      <w:sz w:val="24"/>
    </w:rPr>
  </w:style>
  <w:style w:type="character" w:customStyle="1" w:styleId="WW-Char123">
    <w:name w:val="WW- Char123"/>
    <w:uiPriority w:val="99"/>
    <w:rsid w:val="00207A65"/>
    <w:rPr>
      <w:rFonts w:ascii="Times New Roman" w:hAnsi="Times New Roman"/>
      <w:sz w:val="20"/>
      <w:lang w:val="en-GB"/>
    </w:rPr>
  </w:style>
  <w:style w:type="character" w:customStyle="1" w:styleId="WW-Char1234">
    <w:name w:val="WW- Char1234"/>
    <w:uiPriority w:val="99"/>
    <w:rsid w:val="00207A65"/>
    <w:rPr>
      <w:rFonts w:ascii="Arial" w:hAnsi="Arial"/>
      <w:sz w:val="24"/>
    </w:rPr>
  </w:style>
  <w:style w:type="character" w:customStyle="1" w:styleId="WW-Char12345">
    <w:name w:val="WW- Char12345"/>
    <w:uiPriority w:val="99"/>
    <w:rsid w:val="00207A65"/>
    <w:rPr>
      <w:rFonts w:ascii="Times New Roman" w:hAnsi="Times New Roman"/>
      <w:b/>
      <w:sz w:val="24"/>
      <w:lang w:val="en-GB"/>
    </w:rPr>
  </w:style>
  <w:style w:type="character" w:customStyle="1" w:styleId="WW-Char123456">
    <w:name w:val="WW- Char123456"/>
    <w:uiPriority w:val="99"/>
    <w:rsid w:val="00207A65"/>
    <w:rPr>
      <w:rFonts w:ascii="Times New Roman" w:hAnsi="Times New Roman"/>
      <w:b/>
      <w:sz w:val="24"/>
      <w:lang w:val="en-GB"/>
    </w:rPr>
  </w:style>
  <w:style w:type="character" w:customStyle="1" w:styleId="WW-Char1234567">
    <w:name w:val="WW- Char1234567"/>
    <w:uiPriority w:val="99"/>
    <w:rsid w:val="00207A65"/>
    <w:rPr>
      <w:rFonts w:ascii="Times New Roman" w:hAnsi="Times New Roman"/>
      <w:b/>
      <w:sz w:val="24"/>
      <w:lang w:val="en-GB"/>
    </w:rPr>
  </w:style>
  <w:style w:type="character" w:customStyle="1" w:styleId="WW-Char12345678">
    <w:name w:val="WW- Char12345678"/>
    <w:uiPriority w:val="99"/>
    <w:rsid w:val="00207A65"/>
    <w:rPr>
      <w:rFonts w:ascii="Times New Roman" w:hAnsi="Times New Roman"/>
      <w:i/>
      <w:sz w:val="22"/>
      <w:lang w:val="en-GB"/>
    </w:rPr>
  </w:style>
  <w:style w:type="character" w:customStyle="1" w:styleId="WW-Char123456789">
    <w:name w:val="WW- Char123456789"/>
    <w:uiPriority w:val="99"/>
    <w:rsid w:val="00207A65"/>
    <w:rPr>
      <w:rFonts w:ascii="Times New Roman" w:hAnsi="Times New Roman"/>
      <w:lang w:val="en-GB"/>
    </w:rPr>
  </w:style>
  <w:style w:type="character" w:customStyle="1" w:styleId="WW-Char12345678910">
    <w:name w:val="WW- Char12345678910"/>
    <w:uiPriority w:val="99"/>
    <w:rsid w:val="00207A65"/>
    <w:rPr>
      <w:rFonts w:ascii="Times New Roman" w:hAnsi="Times New Roman"/>
      <w:i/>
      <w:lang w:val="en-GB"/>
    </w:rPr>
  </w:style>
  <w:style w:type="character" w:customStyle="1" w:styleId="WW-Char1234567891011">
    <w:name w:val="WW- Char1234567891011"/>
    <w:uiPriority w:val="99"/>
    <w:rsid w:val="00207A65"/>
    <w:rPr>
      <w:rFonts w:ascii="Times New Roman" w:hAnsi="Times New Roman"/>
      <w:b/>
      <w:i/>
      <w:sz w:val="18"/>
      <w:lang w:val="en-GB"/>
    </w:rPr>
  </w:style>
  <w:style w:type="character" w:customStyle="1" w:styleId="WW-Char123456789101112">
    <w:name w:val="WW- Char123456789101112"/>
    <w:uiPriority w:val="99"/>
    <w:rsid w:val="00207A65"/>
    <w:rPr>
      <w:rFonts w:ascii="Times New Roman" w:hAnsi="Times New Roman"/>
      <w:sz w:val="24"/>
      <w:lang w:val="en-GB"/>
    </w:rPr>
  </w:style>
  <w:style w:type="character" w:customStyle="1" w:styleId="WW-Char12345678910111213">
    <w:name w:val="WW- Char12345678910111213"/>
    <w:uiPriority w:val="99"/>
    <w:rsid w:val="00207A65"/>
    <w:rPr>
      <w:rFonts w:ascii="Calibri" w:hAnsi="Calibri"/>
      <w:b/>
      <w:i/>
      <w:sz w:val="26"/>
    </w:rPr>
  </w:style>
  <w:style w:type="character" w:customStyle="1" w:styleId="WW-Char1234567891011121314">
    <w:name w:val="WW- Char1234567891011121314"/>
    <w:uiPriority w:val="99"/>
    <w:rsid w:val="00207A65"/>
    <w:rPr>
      <w:rFonts w:ascii="Times New Roman" w:hAnsi="Times New Roman"/>
      <w:b/>
      <w:kern w:val="1"/>
      <w:sz w:val="32"/>
      <w:lang w:val="en-GB"/>
    </w:rPr>
  </w:style>
  <w:style w:type="character" w:customStyle="1" w:styleId="WW-Char123456789101112131415">
    <w:name w:val="WW- Char123456789101112131415"/>
    <w:uiPriority w:val="99"/>
    <w:rsid w:val="00207A65"/>
    <w:rPr>
      <w:rFonts w:ascii="Times New Roman" w:hAnsi="Times New Roman"/>
      <w:sz w:val="24"/>
      <w:lang w:val="en-GB"/>
    </w:rPr>
  </w:style>
  <w:style w:type="character" w:customStyle="1" w:styleId="WW-Heading1CharChar">
    <w:name w:val="WW-Heading 1 Char Char"/>
    <w:uiPriority w:val="99"/>
    <w:rsid w:val="00207A65"/>
    <w:rPr>
      <w:rFonts w:ascii="Arial" w:hAnsi="Arial"/>
      <w:b/>
      <w:kern w:val="1"/>
      <w:sz w:val="28"/>
      <w:lang w:val="en-GB" w:eastAsia="ar-SA" w:bidi="ar-SA"/>
    </w:rPr>
  </w:style>
  <w:style w:type="character" w:customStyle="1" w:styleId="apple-style-span">
    <w:name w:val="apple-style-span"/>
    <w:basedOn w:val="Bekezdsalapbettpusa1"/>
    <w:uiPriority w:val="99"/>
    <w:rsid w:val="00207A65"/>
    <w:rPr>
      <w:rFonts w:cs="Times New Roman"/>
    </w:rPr>
  </w:style>
  <w:style w:type="character" w:customStyle="1" w:styleId="Szmozsjelek">
    <w:name w:val="Számozásjelek"/>
    <w:uiPriority w:val="99"/>
    <w:rsid w:val="00207A65"/>
  </w:style>
  <w:style w:type="paragraph" w:customStyle="1" w:styleId="Szvegtrzsbehzssal21">
    <w:name w:val="Szövegtörzs behúzással 21"/>
    <w:basedOn w:val="Norml"/>
    <w:uiPriority w:val="99"/>
    <w:rsid w:val="00207A65"/>
    <w:pPr>
      <w:suppressAutoHyphens/>
      <w:autoSpaceDE w:val="0"/>
      <w:spacing w:after="0" w:line="240" w:lineRule="auto"/>
      <w:ind w:firstLine="204"/>
      <w:jc w:val="both"/>
    </w:pPr>
    <w:rPr>
      <w:rFonts w:ascii="Times New Roman" w:eastAsia="Times New Roman" w:hAnsi="Times New Roman" w:cs="Times New Roman"/>
      <w:sz w:val="24"/>
      <w:szCs w:val="24"/>
      <w:lang w:eastAsia="ar-SA"/>
    </w:rPr>
  </w:style>
  <w:style w:type="paragraph" w:customStyle="1" w:styleId="text-3mezera">
    <w:name w:val="text - 3 mezera"/>
    <w:basedOn w:val="Norml"/>
    <w:uiPriority w:val="99"/>
    <w:rsid w:val="00207A65"/>
    <w:pPr>
      <w:widowControl w:val="0"/>
      <w:suppressAutoHyphens/>
      <w:spacing w:before="60" w:after="120" w:line="240" w:lineRule="exact"/>
      <w:jc w:val="both"/>
    </w:pPr>
    <w:rPr>
      <w:rFonts w:ascii="Times New Roman" w:eastAsia="Times New Roman" w:hAnsi="Times New Roman" w:cs="Times New Roman"/>
      <w:sz w:val="24"/>
      <w:szCs w:val="24"/>
      <w:lang w:val="cs-CZ" w:eastAsia="ar-SA"/>
    </w:rPr>
  </w:style>
  <w:style w:type="paragraph" w:customStyle="1" w:styleId="BodyText1">
    <w:name w:val="Body Text1"/>
    <w:basedOn w:val="Norml"/>
    <w:uiPriority w:val="99"/>
    <w:rsid w:val="00207A65"/>
    <w:pPr>
      <w:suppressAutoHyphens/>
      <w:spacing w:before="120" w:after="120" w:line="240" w:lineRule="auto"/>
      <w:jc w:val="both"/>
    </w:pPr>
    <w:rPr>
      <w:rFonts w:ascii="Times New Roman" w:eastAsia="Times New Roman" w:hAnsi="Times New Roman" w:cs="Times New Roman"/>
      <w:sz w:val="24"/>
      <w:szCs w:val="24"/>
      <w:lang w:eastAsia="ar-SA"/>
    </w:rPr>
  </w:style>
  <w:style w:type="paragraph" w:customStyle="1" w:styleId="Sub-Clause">
    <w:name w:val="Sub-Clause"/>
    <w:basedOn w:val="Norml"/>
    <w:uiPriority w:val="99"/>
    <w:rsid w:val="00207A65"/>
    <w:pPr>
      <w:tabs>
        <w:tab w:val="left" w:pos="1134"/>
      </w:tabs>
      <w:suppressAutoHyphens/>
      <w:spacing w:before="120" w:after="120" w:line="240" w:lineRule="auto"/>
      <w:ind w:left="1134" w:hanging="1134"/>
      <w:jc w:val="both"/>
    </w:pPr>
    <w:rPr>
      <w:rFonts w:ascii="Times New Roman" w:eastAsia="Times New Roman" w:hAnsi="Times New Roman" w:cs="Times New Roman"/>
      <w:sz w:val="24"/>
      <w:szCs w:val="24"/>
      <w:lang w:val="en-GB" w:eastAsia="ar-SA"/>
    </w:rPr>
  </w:style>
  <w:style w:type="paragraph" w:customStyle="1" w:styleId="Explanation">
    <w:name w:val="Explanation"/>
    <w:basedOn w:val="Norml"/>
    <w:uiPriority w:val="99"/>
    <w:rsid w:val="00207A65"/>
    <w:pPr>
      <w:suppressAutoHyphens/>
      <w:spacing w:before="120" w:after="120" w:line="240" w:lineRule="auto"/>
      <w:jc w:val="both"/>
    </w:pPr>
    <w:rPr>
      <w:rFonts w:ascii="Times New Roman" w:eastAsia="Times New Roman" w:hAnsi="Times New Roman" w:cs="Times New Roman"/>
      <w:i/>
      <w:iCs/>
      <w:sz w:val="24"/>
      <w:szCs w:val="24"/>
      <w:lang w:val="en-GB" w:eastAsia="ar-SA"/>
    </w:rPr>
  </w:style>
  <w:style w:type="paragraph" w:customStyle="1" w:styleId="BodyTextIndent33">
    <w:name w:val="Body Text Indent 33"/>
    <w:basedOn w:val="Norml"/>
    <w:uiPriority w:val="99"/>
    <w:rsid w:val="00207A65"/>
    <w:pPr>
      <w:suppressAutoHyphens/>
      <w:spacing w:after="0" w:line="240" w:lineRule="auto"/>
      <w:ind w:left="576"/>
      <w:jc w:val="both"/>
    </w:pPr>
    <w:rPr>
      <w:rFonts w:ascii="Times New Roman" w:eastAsia="Times New Roman" w:hAnsi="Times New Roman" w:cs="Times New Roman"/>
      <w:sz w:val="24"/>
      <w:szCs w:val="24"/>
      <w:lang w:eastAsia="ar-SA"/>
    </w:rPr>
  </w:style>
  <w:style w:type="paragraph" w:customStyle="1" w:styleId="BodyText24">
    <w:name w:val="Body Text 24"/>
    <w:basedOn w:val="Norml"/>
    <w:uiPriority w:val="99"/>
    <w:rsid w:val="00207A65"/>
    <w:pPr>
      <w:tabs>
        <w:tab w:val="left" w:pos="567"/>
        <w:tab w:val="left" w:pos="1560"/>
        <w:tab w:val="left" w:pos="2410"/>
        <w:tab w:val="left" w:pos="5409"/>
      </w:tabs>
      <w:suppressAutoHyphens/>
      <w:spacing w:after="0" w:line="240" w:lineRule="auto"/>
      <w:ind w:left="567" w:hanging="567"/>
      <w:jc w:val="both"/>
    </w:pPr>
    <w:rPr>
      <w:rFonts w:ascii="Arial" w:eastAsia="Times New Roman" w:hAnsi="Arial" w:cs="Arial"/>
      <w:kern w:val="1"/>
      <w:lang w:val="en-GB" w:eastAsia="ar-SA"/>
    </w:rPr>
  </w:style>
  <w:style w:type="paragraph" w:customStyle="1" w:styleId="Standard0">
    <w:name w:val="Standard"/>
    <w:uiPriority w:val="99"/>
    <w:rsid w:val="00207A65"/>
    <w:pPr>
      <w:widowControl w:val="0"/>
      <w:suppressAutoHyphens/>
      <w:overflowPunct w:val="0"/>
      <w:autoSpaceDE w:val="0"/>
      <w:textAlignment w:val="baseline"/>
    </w:pPr>
    <w:rPr>
      <w:rFonts w:ascii="Times New Roman" w:eastAsia="Times New Roman" w:hAnsi="Times New Roman"/>
      <w:sz w:val="24"/>
      <w:szCs w:val="24"/>
      <w:lang w:eastAsia="ar-SA"/>
    </w:rPr>
  </w:style>
  <w:style w:type="paragraph" w:customStyle="1" w:styleId="Felsorols21">
    <w:name w:val="Felsorolás 21"/>
    <w:basedOn w:val="Norml"/>
    <w:uiPriority w:val="99"/>
    <w:rsid w:val="00207A65"/>
    <w:pPr>
      <w:tabs>
        <w:tab w:val="num" w:pos="1260"/>
      </w:tabs>
      <w:suppressAutoHyphens/>
      <w:spacing w:after="0" w:line="240" w:lineRule="auto"/>
      <w:ind w:left="1260" w:hanging="360"/>
      <w:jc w:val="both"/>
    </w:pPr>
    <w:rPr>
      <w:rFonts w:ascii="Times New Roman" w:eastAsia="Times New Roman" w:hAnsi="Times New Roman" w:cs="Times New Roman"/>
      <w:sz w:val="24"/>
      <w:szCs w:val="24"/>
      <w:lang w:val="en-GB" w:eastAsia="ar-SA"/>
    </w:rPr>
  </w:style>
  <w:style w:type="paragraph" w:styleId="Alcm">
    <w:name w:val="Subtitle"/>
    <w:basedOn w:val="Cmsor"/>
    <w:next w:val="Szvegtrzs"/>
    <w:link w:val="AlcmChar"/>
    <w:uiPriority w:val="99"/>
    <w:qFormat/>
    <w:rsid w:val="00207A65"/>
    <w:pPr>
      <w:jc w:val="center"/>
    </w:pPr>
    <w:rPr>
      <w:rFonts w:eastAsia="MS Mincho"/>
      <w:i/>
      <w:iCs/>
    </w:rPr>
  </w:style>
  <w:style w:type="character" w:customStyle="1" w:styleId="AlcmChar">
    <w:name w:val="Alcím Char"/>
    <w:basedOn w:val="Bekezdsalapbettpusa"/>
    <w:link w:val="Alcm"/>
    <w:uiPriority w:val="99"/>
    <w:locked/>
    <w:rsid w:val="00207A65"/>
    <w:rPr>
      <w:rFonts w:ascii="Arial" w:eastAsia="MS Mincho" w:hAnsi="Arial" w:cs="Arial"/>
      <w:i/>
      <w:iCs/>
      <w:sz w:val="28"/>
      <w:szCs w:val="28"/>
      <w:lang w:eastAsia="ar-SA" w:bidi="ar-SA"/>
    </w:rPr>
  </w:style>
  <w:style w:type="paragraph" w:customStyle="1" w:styleId="Heading4a">
    <w:name w:val="Heading 4a"/>
    <w:basedOn w:val="Norml"/>
    <w:uiPriority w:val="99"/>
    <w:rsid w:val="00207A65"/>
    <w:pPr>
      <w:keepNext/>
      <w:suppressAutoHyphens/>
      <w:spacing w:before="240" w:after="120" w:line="240" w:lineRule="auto"/>
      <w:jc w:val="both"/>
    </w:pPr>
    <w:rPr>
      <w:rFonts w:ascii="Times New Roman" w:eastAsia="Times New Roman" w:hAnsi="Times New Roman" w:cs="Times New Roman"/>
      <w:b/>
      <w:bCs/>
      <w:sz w:val="24"/>
      <w:szCs w:val="24"/>
      <w:lang w:eastAsia="ar-SA"/>
    </w:rPr>
  </w:style>
  <w:style w:type="paragraph" w:customStyle="1" w:styleId="text">
    <w:name w:val="text"/>
    <w:uiPriority w:val="99"/>
    <w:rsid w:val="00207A65"/>
    <w:pPr>
      <w:widowControl w:val="0"/>
      <w:suppressAutoHyphens/>
      <w:spacing w:before="240" w:line="240" w:lineRule="exact"/>
      <w:jc w:val="both"/>
    </w:pPr>
    <w:rPr>
      <w:rFonts w:ascii="Arial" w:eastAsia="Times New Roman" w:hAnsi="Arial" w:cs="Arial"/>
      <w:sz w:val="24"/>
      <w:szCs w:val="24"/>
      <w:lang w:val="cs-CZ" w:eastAsia="ar-SA"/>
    </w:rPr>
  </w:style>
  <w:style w:type="paragraph" w:customStyle="1" w:styleId="Section">
    <w:name w:val="Section"/>
    <w:basedOn w:val="Norml"/>
    <w:uiPriority w:val="99"/>
    <w:rsid w:val="00207A65"/>
    <w:pPr>
      <w:widowControl w:val="0"/>
      <w:suppressAutoHyphens/>
      <w:spacing w:after="0" w:line="360" w:lineRule="exact"/>
      <w:jc w:val="center"/>
    </w:pPr>
    <w:rPr>
      <w:rFonts w:ascii="Arial" w:eastAsia="Times New Roman" w:hAnsi="Arial" w:cs="Arial"/>
      <w:b/>
      <w:bCs/>
      <w:sz w:val="32"/>
      <w:szCs w:val="32"/>
      <w:lang w:val="cs-CZ" w:eastAsia="ar-SA"/>
    </w:rPr>
  </w:style>
  <w:style w:type="paragraph" w:customStyle="1" w:styleId="tabulka">
    <w:name w:val="tabulka"/>
    <w:basedOn w:val="text-3mezera"/>
    <w:uiPriority w:val="99"/>
    <w:rsid w:val="00207A65"/>
    <w:pPr>
      <w:spacing w:before="120"/>
      <w:jc w:val="center"/>
    </w:pPr>
    <w:rPr>
      <w:sz w:val="20"/>
      <w:szCs w:val="20"/>
    </w:rPr>
  </w:style>
  <w:style w:type="paragraph" w:customStyle="1" w:styleId="oddl-nadpis">
    <w:name w:val="oddíl-nadpis"/>
    <w:basedOn w:val="Norml"/>
    <w:uiPriority w:val="99"/>
    <w:rsid w:val="00207A65"/>
    <w:pPr>
      <w:keepNext/>
      <w:widowControl w:val="0"/>
      <w:tabs>
        <w:tab w:val="left" w:pos="567"/>
      </w:tabs>
      <w:suppressAutoHyphens/>
      <w:spacing w:before="240" w:after="120" w:line="240" w:lineRule="exact"/>
      <w:jc w:val="both"/>
    </w:pPr>
    <w:rPr>
      <w:rFonts w:ascii="Times New Roman" w:eastAsia="Times New Roman" w:hAnsi="Times New Roman" w:cs="Times New Roman"/>
      <w:b/>
      <w:bCs/>
      <w:sz w:val="24"/>
      <w:szCs w:val="24"/>
      <w:lang w:val="cs-CZ" w:eastAsia="ar-SA"/>
    </w:rPr>
  </w:style>
  <w:style w:type="paragraph" w:customStyle="1" w:styleId="textcslovan">
    <w:name w:val="text císlovaný"/>
    <w:basedOn w:val="text"/>
    <w:uiPriority w:val="99"/>
    <w:rsid w:val="00207A65"/>
    <w:pPr>
      <w:tabs>
        <w:tab w:val="num" w:pos="1260"/>
      </w:tabs>
      <w:ind w:left="1260" w:hanging="360"/>
    </w:pPr>
  </w:style>
  <w:style w:type="paragraph" w:customStyle="1" w:styleId="bullet-3">
    <w:name w:val="bullet-3"/>
    <w:basedOn w:val="Norml"/>
    <w:uiPriority w:val="99"/>
    <w:rsid w:val="00207A65"/>
    <w:pPr>
      <w:widowControl w:val="0"/>
      <w:tabs>
        <w:tab w:val="num" w:pos="284"/>
      </w:tabs>
      <w:suppressAutoHyphens/>
      <w:spacing w:before="240" w:after="120" w:line="240" w:lineRule="exact"/>
      <w:ind w:left="2212" w:hanging="284"/>
      <w:jc w:val="both"/>
    </w:pPr>
    <w:rPr>
      <w:rFonts w:ascii="Times New Roman" w:eastAsia="Times New Roman" w:hAnsi="Times New Roman" w:cs="Times New Roman"/>
      <w:sz w:val="24"/>
      <w:szCs w:val="24"/>
      <w:lang w:val="cs-CZ" w:eastAsia="ar-SA"/>
    </w:rPr>
  </w:style>
  <w:style w:type="paragraph" w:customStyle="1" w:styleId="Cm10">
    <w:name w:val="Cím1"/>
    <w:basedOn w:val="Norml"/>
    <w:uiPriority w:val="99"/>
    <w:rsid w:val="00207A65"/>
    <w:pPr>
      <w:keepNext/>
      <w:keepLines/>
      <w:widowControl w:val="0"/>
      <w:tabs>
        <w:tab w:val="left" w:pos="0"/>
        <w:tab w:val="left" w:pos="360"/>
      </w:tabs>
      <w:suppressAutoHyphens/>
      <w:spacing w:before="120" w:after="120" w:line="240" w:lineRule="auto"/>
      <w:ind w:left="-567"/>
      <w:jc w:val="both"/>
    </w:pPr>
    <w:rPr>
      <w:rFonts w:ascii="Times New Roman" w:eastAsia="Times New Roman" w:hAnsi="Times New Roman" w:cs="Times New Roman"/>
      <w:b/>
      <w:bCs/>
      <w:caps/>
      <w:sz w:val="24"/>
      <w:szCs w:val="24"/>
      <w:lang w:val="en-GB" w:eastAsia="ar-SA"/>
    </w:rPr>
  </w:style>
  <w:style w:type="paragraph" w:customStyle="1" w:styleId="Blockquote">
    <w:name w:val="Blockquote"/>
    <w:basedOn w:val="Norml"/>
    <w:uiPriority w:val="99"/>
    <w:rsid w:val="00207A65"/>
    <w:pPr>
      <w:widowControl w:val="0"/>
      <w:suppressAutoHyphens/>
      <w:spacing w:before="100" w:after="100" w:line="240" w:lineRule="auto"/>
      <w:ind w:left="360" w:right="360"/>
      <w:jc w:val="both"/>
    </w:pPr>
    <w:rPr>
      <w:rFonts w:ascii="Times New Roman" w:eastAsia="Times New Roman" w:hAnsi="Times New Roman" w:cs="Times New Roman"/>
      <w:sz w:val="24"/>
      <w:szCs w:val="24"/>
      <w:lang w:val="en-US" w:eastAsia="ar-SA"/>
    </w:rPr>
  </w:style>
  <w:style w:type="paragraph" w:customStyle="1" w:styleId="titre4">
    <w:name w:val="titre4"/>
    <w:basedOn w:val="Norml"/>
    <w:uiPriority w:val="99"/>
    <w:rsid w:val="00207A65"/>
    <w:pPr>
      <w:tabs>
        <w:tab w:val="decimal" w:pos="357"/>
        <w:tab w:val="decimal" w:pos="1134"/>
      </w:tabs>
      <w:suppressAutoHyphens/>
      <w:spacing w:before="120" w:after="120" w:line="240" w:lineRule="auto"/>
      <w:ind w:left="1134" w:hanging="1134"/>
      <w:jc w:val="both"/>
    </w:pPr>
    <w:rPr>
      <w:rFonts w:ascii="Times New Roman" w:eastAsia="Times New Roman" w:hAnsi="Times New Roman" w:cs="Times New Roman"/>
      <w:b/>
      <w:bCs/>
      <w:sz w:val="24"/>
      <w:szCs w:val="24"/>
      <w:lang w:val="en-GB" w:eastAsia="ar-SA"/>
    </w:rPr>
  </w:style>
  <w:style w:type="paragraph" w:customStyle="1" w:styleId="TJ91">
    <w:name w:val="TJ 91"/>
    <w:basedOn w:val="Norml"/>
    <w:next w:val="Norml"/>
    <w:uiPriority w:val="99"/>
    <w:rsid w:val="00207A65"/>
    <w:pPr>
      <w:suppressAutoHyphens/>
      <w:spacing w:after="0" w:line="240" w:lineRule="auto"/>
    </w:pPr>
    <w:rPr>
      <w:rFonts w:ascii="Times New Roman" w:eastAsia="Times New Roman" w:hAnsi="Times New Roman" w:cs="Times New Roman"/>
      <w:sz w:val="18"/>
      <w:szCs w:val="18"/>
      <w:lang w:val="en-GB" w:eastAsia="ar-SA"/>
    </w:rPr>
  </w:style>
  <w:style w:type="paragraph" w:customStyle="1" w:styleId="Cm2">
    <w:name w:val="Cím2"/>
    <w:basedOn w:val="Norml"/>
    <w:uiPriority w:val="99"/>
    <w:rsid w:val="00207A65"/>
    <w:pPr>
      <w:suppressAutoHyphens/>
      <w:spacing w:before="120" w:after="120" w:line="240" w:lineRule="auto"/>
      <w:jc w:val="center"/>
    </w:pPr>
    <w:rPr>
      <w:rFonts w:ascii="Times New Roman" w:eastAsia="Times New Roman" w:hAnsi="Times New Roman" w:cs="Times New Roman"/>
      <w:b/>
      <w:bCs/>
      <w:caps/>
      <w:sz w:val="28"/>
      <w:szCs w:val="28"/>
      <w:lang w:val="en-GB" w:eastAsia="ar-SA"/>
    </w:rPr>
  </w:style>
  <w:style w:type="paragraph" w:customStyle="1" w:styleId="Heading1a">
    <w:name w:val="Heading 1a"/>
    <w:basedOn w:val="Cmsor1"/>
    <w:uiPriority w:val="99"/>
    <w:rsid w:val="00207A65"/>
    <w:pPr>
      <w:tabs>
        <w:tab w:val="left" w:pos="709"/>
        <w:tab w:val="left" w:pos="2126"/>
        <w:tab w:val="left" w:pos="4111"/>
        <w:tab w:val="left" w:pos="5812"/>
      </w:tabs>
      <w:suppressAutoHyphens/>
      <w:spacing w:after="120"/>
      <w:jc w:val="both"/>
    </w:pPr>
    <w:rPr>
      <w:rFonts w:ascii="Times New Roman" w:hAnsi="Times New Roman" w:cs="Times New Roman"/>
      <w:kern w:val="1"/>
      <w:sz w:val="28"/>
      <w:szCs w:val="28"/>
      <w:lang w:val="en-GB" w:eastAsia="ar-SA"/>
    </w:rPr>
  </w:style>
  <w:style w:type="paragraph" w:customStyle="1" w:styleId="BodyText22">
    <w:name w:val="Body Text 22"/>
    <w:basedOn w:val="Norml"/>
    <w:uiPriority w:val="99"/>
    <w:rsid w:val="00207A65"/>
    <w:pPr>
      <w:tabs>
        <w:tab w:val="left" w:pos="2835"/>
        <w:tab w:val="left" w:pos="3969"/>
      </w:tabs>
      <w:suppressAutoHyphens/>
      <w:spacing w:after="0" w:line="240" w:lineRule="auto"/>
      <w:jc w:val="both"/>
    </w:pPr>
    <w:rPr>
      <w:rFonts w:ascii="Times New Roman" w:eastAsia="Times New Roman" w:hAnsi="Times New Roman" w:cs="Times New Roman"/>
      <w:b/>
      <w:bCs/>
      <w:sz w:val="24"/>
      <w:szCs w:val="24"/>
      <w:lang w:eastAsia="ar-SA"/>
    </w:rPr>
  </w:style>
  <w:style w:type="paragraph" w:customStyle="1" w:styleId="BodyText21">
    <w:name w:val="Body Text 21"/>
    <w:basedOn w:val="Norml"/>
    <w:uiPriority w:val="99"/>
    <w:rsid w:val="00207A65"/>
    <w:pPr>
      <w:tabs>
        <w:tab w:val="left" w:pos="567"/>
        <w:tab w:val="left" w:pos="1560"/>
        <w:tab w:val="left" w:pos="2410"/>
        <w:tab w:val="left" w:pos="5409"/>
      </w:tabs>
      <w:suppressAutoHyphens/>
      <w:spacing w:after="0" w:line="240" w:lineRule="auto"/>
      <w:ind w:left="567" w:hanging="567"/>
      <w:jc w:val="both"/>
    </w:pPr>
    <w:rPr>
      <w:rFonts w:ascii="Times New Roman" w:eastAsia="Times New Roman" w:hAnsi="Times New Roman" w:cs="Times New Roman"/>
      <w:kern w:val="1"/>
      <w:lang w:val="en-GB" w:eastAsia="ar-SA"/>
    </w:rPr>
  </w:style>
  <w:style w:type="paragraph" w:customStyle="1" w:styleId="felsorols">
    <w:name w:val="felsorolás"/>
    <w:basedOn w:val="Norml"/>
    <w:uiPriority w:val="99"/>
    <w:rsid w:val="00207A65"/>
    <w:pPr>
      <w:widowControl w:val="0"/>
      <w:tabs>
        <w:tab w:val="left" w:pos="360"/>
      </w:tabs>
      <w:suppressAutoHyphens/>
      <w:spacing w:after="0" w:line="240" w:lineRule="auto"/>
      <w:ind w:left="697" w:hanging="357"/>
      <w:jc w:val="both"/>
    </w:pPr>
    <w:rPr>
      <w:rFonts w:ascii="Times New Roman" w:eastAsia="Times New Roman" w:hAnsi="Times New Roman" w:cs="Times New Roman"/>
      <w:sz w:val="24"/>
      <w:szCs w:val="24"/>
      <w:lang w:eastAsia="ar-SA"/>
    </w:rPr>
  </w:style>
  <w:style w:type="paragraph" w:customStyle="1" w:styleId="Lista21">
    <w:name w:val="Lista 21"/>
    <w:basedOn w:val="Norml"/>
    <w:uiPriority w:val="99"/>
    <w:rsid w:val="00207A65"/>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volume2-nadpis">
    <w:name w:val="volume2-nadpis"/>
    <w:basedOn w:val="oddl-nadpis"/>
    <w:uiPriority w:val="99"/>
    <w:rsid w:val="00207A65"/>
    <w:pPr>
      <w:widowControl/>
      <w:spacing w:after="0"/>
      <w:jc w:val="left"/>
    </w:pPr>
    <w:rPr>
      <w:rFonts w:ascii="Arial" w:hAnsi="Arial" w:cs="Arial"/>
      <w:lang w:val="en-GB"/>
    </w:rPr>
  </w:style>
  <w:style w:type="paragraph" w:customStyle="1" w:styleId="Logo">
    <w:name w:val="Logo"/>
    <w:basedOn w:val="Norml"/>
    <w:uiPriority w:val="99"/>
    <w:rsid w:val="00207A65"/>
    <w:pPr>
      <w:suppressAutoHyphens/>
      <w:spacing w:after="0" w:line="240" w:lineRule="auto"/>
    </w:pPr>
    <w:rPr>
      <w:rFonts w:ascii="Times New Roman" w:eastAsia="Times New Roman" w:hAnsi="Times New Roman" w:cs="Times New Roman"/>
      <w:sz w:val="24"/>
      <w:szCs w:val="24"/>
      <w:lang w:val="fr-FR" w:eastAsia="ar-SA"/>
    </w:rPr>
  </w:style>
  <w:style w:type="paragraph" w:customStyle="1" w:styleId="BKV">
    <w:name w:val="BKV"/>
    <w:uiPriority w:val="99"/>
    <w:rsid w:val="00207A65"/>
    <w:pPr>
      <w:suppressAutoHyphens/>
      <w:spacing w:line="360" w:lineRule="auto"/>
      <w:jc w:val="both"/>
    </w:pPr>
    <w:rPr>
      <w:rFonts w:ascii="Arial" w:eastAsia="Times New Roman" w:hAnsi="Arial" w:cs="Arial"/>
      <w:sz w:val="24"/>
      <w:szCs w:val="24"/>
      <w:lang w:eastAsia="ar-SA"/>
    </w:rPr>
  </w:style>
  <w:style w:type="paragraph" w:customStyle="1" w:styleId="Szvegtrzsbehzssal22">
    <w:name w:val="Szövegtörzs behúzással 22"/>
    <w:basedOn w:val="Norml"/>
    <w:uiPriority w:val="99"/>
    <w:rsid w:val="00207A65"/>
    <w:pPr>
      <w:suppressAutoHyphens/>
      <w:spacing w:after="0" w:line="240" w:lineRule="auto"/>
      <w:ind w:left="284" w:hanging="284"/>
      <w:jc w:val="both"/>
    </w:pPr>
    <w:rPr>
      <w:rFonts w:ascii="Arial" w:eastAsia="Times New Roman" w:hAnsi="Arial" w:cs="Arial"/>
      <w:sz w:val="24"/>
      <w:szCs w:val="24"/>
      <w:lang w:eastAsia="ar-SA"/>
    </w:rPr>
  </w:style>
  <w:style w:type="paragraph" w:customStyle="1" w:styleId="Okeanlevel5">
    <w:name w:val="Okean_level_5"/>
    <w:basedOn w:val="Norml"/>
    <w:uiPriority w:val="99"/>
    <w:rsid w:val="00207A65"/>
    <w:pPr>
      <w:suppressAutoHyphens/>
      <w:spacing w:after="160" w:line="240" w:lineRule="exact"/>
    </w:pPr>
    <w:rPr>
      <w:rFonts w:ascii="Verdana" w:eastAsia="Times New Roman" w:hAnsi="Verdana" w:cs="Verdana"/>
      <w:sz w:val="20"/>
      <w:szCs w:val="20"/>
      <w:lang w:val="en-US" w:eastAsia="ar-SA"/>
    </w:rPr>
  </w:style>
  <w:style w:type="character" w:customStyle="1" w:styleId="Heading1CharCharChar">
    <w:name w:val="Heading 1 Char Char Char"/>
    <w:uiPriority w:val="99"/>
    <w:rsid w:val="00207A65"/>
    <w:rPr>
      <w:b/>
      <w:kern w:val="1"/>
      <w:sz w:val="28"/>
      <w:lang w:val="en-GB" w:eastAsia="ar-SA" w:bidi="ar-SA"/>
    </w:rPr>
  </w:style>
  <w:style w:type="character" w:customStyle="1" w:styleId="Okean2Char2">
    <w:name w:val="Okean2 Char2"/>
    <w:aliases w:val="_NFÜ Char2,(SubSection) Char2,H2 Char2,sous-chapitre Char Char"/>
    <w:uiPriority w:val="99"/>
    <w:rsid w:val="00207A65"/>
    <w:rPr>
      <w:b/>
      <w:sz w:val="24"/>
      <w:lang w:val="en-GB" w:eastAsia="ar-SA" w:bidi="ar-SA"/>
    </w:rPr>
  </w:style>
  <w:style w:type="character" w:customStyle="1" w:styleId="harmadiklpcsChar2">
    <w:name w:val="harmadik lépcsõ Char2"/>
    <w:aliases w:val="Okean3 Char Char"/>
    <w:uiPriority w:val="99"/>
    <w:rsid w:val="00207A65"/>
    <w:rPr>
      <w:b/>
      <w:sz w:val="24"/>
      <w:lang w:val="en-GB" w:eastAsia="ar-SA" w:bidi="ar-SA"/>
    </w:rPr>
  </w:style>
  <w:style w:type="character" w:customStyle="1" w:styleId="Header1Char2">
    <w:name w:val="Header1 Char2"/>
    <w:aliases w:val="ƒl?fej Char2,okean_uj_elofej Char Char"/>
    <w:uiPriority w:val="99"/>
    <w:rsid w:val="00207A65"/>
    <w:rPr>
      <w:rFonts w:ascii="Arial" w:hAnsi="Arial"/>
      <w:sz w:val="24"/>
      <w:lang w:eastAsia="ar-SA" w:bidi="ar-SA"/>
    </w:rPr>
  </w:style>
  <w:style w:type="character" w:customStyle="1" w:styleId="Footer1CharChar">
    <w:name w:val="Footer1 Char Char"/>
    <w:uiPriority w:val="99"/>
    <w:rsid w:val="00207A65"/>
    <w:rPr>
      <w:rFonts w:ascii="Arial" w:hAnsi="Arial"/>
      <w:sz w:val="24"/>
      <w:lang w:eastAsia="ar-SA" w:bidi="ar-SA"/>
    </w:rPr>
  </w:style>
  <w:style w:type="paragraph" w:customStyle="1" w:styleId="OkeanBehuzas">
    <w:name w:val="Okean_Behuzas"/>
    <w:basedOn w:val="Norml"/>
    <w:uiPriority w:val="99"/>
    <w:rsid w:val="00207A65"/>
    <w:pPr>
      <w:suppressAutoHyphens/>
      <w:spacing w:after="60" w:line="360" w:lineRule="exact"/>
      <w:ind w:left="567"/>
      <w:jc w:val="both"/>
    </w:pPr>
    <w:rPr>
      <w:rFonts w:ascii="Arial" w:eastAsia="Times New Roman" w:hAnsi="Arial" w:cs="Arial"/>
      <w:lang w:eastAsia="ar-SA"/>
    </w:rPr>
  </w:style>
  <w:style w:type="character" w:customStyle="1" w:styleId="BodyTextChar1Char2">
    <w:name w:val="Body Text Char1 Char2"/>
    <w:aliases w:val="Body Text Char Char Char2,Body Text Char1 Char Char Char2,Body Text Char Char Char Char Char2,Body Text Char1 Char Char Char Char Char2,Body Text Char Char Char Char Char Char Char2"/>
    <w:uiPriority w:val="99"/>
    <w:rsid w:val="00207A65"/>
    <w:rPr>
      <w:rFonts w:ascii="Arial" w:hAnsi="Arial"/>
      <w:sz w:val="24"/>
      <w:lang w:eastAsia="ar-SA" w:bidi="ar-SA"/>
    </w:rPr>
  </w:style>
  <w:style w:type="paragraph" w:styleId="HTML-kntformzott">
    <w:name w:val="HTML Preformatted"/>
    <w:basedOn w:val="Norml"/>
    <w:link w:val="HTML-kntformzottChar"/>
    <w:uiPriority w:val="99"/>
    <w:rsid w:val="00207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1F384C"/>
      <w:sz w:val="20"/>
      <w:szCs w:val="20"/>
      <w:lang w:eastAsia="hu-HU"/>
    </w:rPr>
  </w:style>
  <w:style w:type="character" w:customStyle="1" w:styleId="HTML-kntformzottChar">
    <w:name w:val="HTML-ként formázott Char"/>
    <w:basedOn w:val="Bekezdsalapbettpusa"/>
    <w:link w:val="HTML-kntformzott"/>
    <w:uiPriority w:val="99"/>
    <w:locked/>
    <w:rsid w:val="00207A65"/>
    <w:rPr>
      <w:rFonts w:ascii="Courier New" w:hAnsi="Courier New" w:cs="Courier New"/>
      <w:color w:val="1F384C"/>
      <w:sz w:val="20"/>
      <w:szCs w:val="20"/>
    </w:rPr>
  </w:style>
  <w:style w:type="paragraph" w:customStyle="1" w:styleId="Default">
    <w:name w:val="Default"/>
    <w:rsid w:val="00207A65"/>
    <w:pPr>
      <w:autoSpaceDE w:val="0"/>
      <w:autoSpaceDN w:val="0"/>
      <w:adjustRightInd w:val="0"/>
    </w:pPr>
    <w:rPr>
      <w:rFonts w:ascii="Bookman Old Style" w:eastAsia="Times New Roman" w:hAnsi="Bookman Old Style" w:cs="Bookman Old Style"/>
      <w:color w:val="000000"/>
      <w:sz w:val="24"/>
      <w:szCs w:val="24"/>
    </w:rPr>
  </w:style>
  <w:style w:type="paragraph" w:styleId="Szmozottlista">
    <w:name w:val="List Number"/>
    <w:basedOn w:val="Norml"/>
    <w:uiPriority w:val="99"/>
    <w:rsid w:val="00207A65"/>
    <w:pPr>
      <w:tabs>
        <w:tab w:val="num" w:pos="360"/>
      </w:tabs>
      <w:suppressAutoHyphens/>
      <w:spacing w:after="0" w:line="240" w:lineRule="auto"/>
      <w:ind w:left="360" w:hanging="360"/>
    </w:pPr>
    <w:rPr>
      <w:rFonts w:ascii="Arial" w:eastAsia="Times New Roman" w:hAnsi="Arial" w:cs="Arial"/>
      <w:sz w:val="24"/>
      <w:szCs w:val="24"/>
      <w:lang w:eastAsia="ar-SA"/>
    </w:rPr>
  </w:style>
  <w:style w:type="paragraph" w:customStyle="1" w:styleId="AFelsorolas">
    <w:name w:val="AFelsorolas"/>
    <w:basedOn w:val="Szvegtrzs"/>
    <w:uiPriority w:val="99"/>
    <w:rsid w:val="00207A65"/>
    <w:pPr>
      <w:tabs>
        <w:tab w:val="num" w:pos="567"/>
      </w:tabs>
      <w:spacing w:after="0"/>
      <w:ind w:left="567" w:hanging="397"/>
    </w:pPr>
    <w:rPr>
      <w:rFonts w:ascii="Arial" w:eastAsia="Times New Roman" w:hAnsi="Arial" w:cs="Arial"/>
      <w:sz w:val="20"/>
      <w:szCs w:val="20"/>
      <w:lang w:val="en-GB"/>
    </w:rPr>
  </w:style>
  <w:style w:type="paragraph" w:customStyle="1" w:styleId="Felsorolasabc">
    <w:name w:val="Felsorolas abc"/>
    <w:basedOn w:val="Norml"/>
    <w:uiPriority w:val="99"/>
    <w:rsid w:val="00207A65"/>
    <w:pPr>
      <w:tabs>
        <w:tab w:val="num" w:pos="2340"/>
      </w:tabs>
      <w:spacing w:after="240" w:line="240" w:lineRule="auto"/>
      <w:ind w:left="2340" w:hanging="360"/>
      <w:jc w:val="both"/>
    </w:pPr>
    <w:rPr>
      <w:rFonts w:ascii="Arial" w:eastAsia="Times New Roman" w:hAnsi="Arial" w:cs="Arial"/>
      <w:sz w:val="20"/>
      <w:szCs w:val="20"/>
      <w:lang w:eastAsia="hu-HU"/>
    </w:rPr>
  </w:style>
  <w:style w:type="paragraph" w:customStyle="1" w:styleId="Normszmozott">
    <w:name w:val="Norm számozott"/>
    <w:basedOn w:val="Norml"/>
    <w:uiPriority w:val="99"/>
    <w:rsid w:val="00207A65"/>
    <w:pPr>
      <w:tabs>
        <w:tab w:val="num" w:pos="360"/>
      </w:tabs>
      <w:spacing w:after="240" w:line="240" w:lineRule="auto"/>
      <w:jc w:val="both"/>
    </w:pPr>
    <w:rPr>
      <w:rFonts w:ascii="Arial" w:eastAsia="Times New Roman" w:hAnsi="Arial" w:cs="Arial"/>
      <w:sz w:val="20"/>
      <w:szCs w:val="20"/>
      <w:lang w:eastAsia="hu-HU"/>
    </w:rPr>
  </w:style>
  <w:style w:type="character" w:customStyle="1" w:styleId="para">
    <w:name w:val="para"/>
    <w:basedOn w:val="Bekezdsalapbettpusa"/>
    <w:uiPriority w:val="99"/>
    <w:rsid w:val="00207A65"/>
    <w:rPr>
      <w:rFonts w:cs="Times New Roman"/>
    </w:rPr>
  </w:style>
  <w:style w:type="paragraph" w:customStyle="1" w:styleId="B">
    <w:name w:val="B"/>
    <w:uiPriority w:val="99"/>
    <w:rsid w:val="00207A65"/>
    <w:pPr>
      <w:spacing w:before="240" w:line="240" w:lineRule="exact"/>
      <w:ind w:left="720"/>
      <w:jc w:val="both"/>
    </w:pPr>
    <w:rPr>
      <w:rFonts w:ascii="Tms Rmn" w:eastAsia="Times New Roman" w:hAnsi="Tms Rmn" w:cs="Tms Rmn"/>
      <w:sz w:val="24"/>
      <w:szCs w:val="24"/>
      <w:lang w:val="en-GB"/>
    </w:rPr>
  </w:style>
  <w:style w:type="paragraph" w:customStyle="1" w:styleId="OkeanmagyarazatbekezdesCharChar1">
    <w:name w:val="Okean_magyarazat_bekezdes Char Char1"/>
    <w:basedOn w:val="Norml"/>
    <w:uiPriority w:val="99"/>
    <w:rsid w:val="00207A65"/>
    <w:pPr>
      <w:keepNext/>
      <w:numPr>
        <w:numId w:val="7"/>
      </w:numPr>
      <w:pBdr>
        <w:left w:val="single" w:sz="4" w:space="4" w:color="auto"/>
      </w:pBdr>
      <w:shd w:val="clear" w:color="auto" w:fill="FFFFFF"/>
      <w:spacing w:before="120" w:after="240" w:line="280" w:lineRule="exact"/>
      <w:jc w:val="both"/>
    </w:pPr>
    <w:rPr>
      <w:rFonts w:ascii="Arial" w:eastAsia="Times New Roman" w:hAnsi="Arial" w:cs="Arial"/>
      <w:sz w:val="20"/>
      <w:szCs w:val="20"/>
      <w:lang w:eastAsia="hu-HU"/>
    </w:rPr>
  </w:style>
  <w:style w:type="paragraph" w:customStyle="1" w:styleId="OkeanABCSzamozas">
    <w:name w:val="Okean_ABC_Szamozas"/>
    <w:basedOn w:val="Norml"/>
    <w:uiPriority w:val="99"/>
    <w:rsid w:val="00207A65"/>
    <w:pPr>
      <w:keepNext/>
      <w:numPr>
        <w:numId w:val="6"/>
      </w:numPr>
      <w:spacing w:after="120" w:line="360" w:lineRule="exact"/>
      <w:jc w:val="both"/>
    </w:pPr>
    <w:rPr>
      <w:rFonts w:ascii="Arial" w:eastAsia="Times New Roman" w:hAnsi="Arial" w:cs="Arial"/>
      <w:lang w:eastAsia="hu-HU"/>
    </w:rPr>
  </w:style>
  <w:style w:type="paragraph" w:customStyle="1" w:styleId="OkeanmagyarazatChar">
    <w:name w:val="Okean_magyarazat Char"/>
    <w:basedOn w:val="Norml"/>
    <w:uiPriority w:val="99"/>
    <w:rsid w:val="00207A65"/>
    <w:pPr>
      <w:keepNext/>
      <w:pBdr>
        <w:left w:val="single" w:sz="4" w:space="4" w:color="auto"/>
      </w:pBdr>
      <w:shd w:val="clear" w:color="auto" w:fill="FFFFFF"/>
      <w:spacing w:before="60" w:after="240" w:line="280" w:lineRule="exact"/>
      <w:ind w:left="284"/>
      <w:jc w:val="both"/>
    </w:pPr>
    <w:rPr>
      <w:rFonts w:ascii="Arial" w:eastAsia="Times New Roman" w:hAnsi="Arial" w:cs="Arial"/>
      <w:sz w:val="20"/>
      <w:szCs w:val="20"/>
      <w:lang w:eastAsia="hu-HU"/>
    </w:rPr>
  </w:style>
  <w:style w:type="paragraph" w:customStyle="1" w:styleId="Stlus">
    <w:name w:val="Stííílus"/>
    <w:basedOn w:val="OkeanmagyarazatChar"/>
    <w:uiPriority w:val="99"/>
    <w:rsid w:val="00207A65"/>
    <w:pPr>
      <w:keepNext w:val="0"/>
      <w:pBdr>
        <w:left w:val="none" w:sz="0" w:space="0" w:color="auto"/>
      </w:pBdr>
      <w:spacing w:after="0"/>
      <w:ind w:left="0"/>
    </w:pPr>
    <w:rPr>
      <w:rFonts w:ascii="Verdana" w:hAnsi="Verdana" w:cs="Verdana"/>
    </w:rPr>
  </w:style>
  <w:style w:type="paragraph" w:customStyle="1" w:styleId="Norml-1">
    <w:name w:val="Normál-1"/>
    <w:basedOn w:val="Norml"/>
    <w:uiPriority w:val="99"/>
    <w:rsid w:val="00207A65"/>
    <w:pPr>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txcpv">
    <w:name w:val="txcpv"/>
    <w:basedOn w:val="Norml"/>
    <w:uiPriority w:val="99"/>
    <w:rsid w:val="00207A65"/>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Style1">
    <w:name w:val="Style 1"/>
    <w:uiPriority w:val="99"/>
    <w:rsid w:val="00207A65"/>
    <w:pPr>
      <w:widowControl w:val="0"/>
      <w:autoSpaceDE w:val="0"/>
      <w:autoSpaceDN w:val="0"/>
      <w:adjustRightInd w:val="0"/>
    </w:pPr>
    <w:rPr>
      <w:rFonts w:ascii="Times New Roman" w:eastAsia="Times New Roman" w:hAnsi="Times New Roman"/>
    </w:rPr>
  </w:style>
  <w:style w:type="paragraph" w:customStyle="1" w:styleId="Stlus0">
    <w:name w:val="Stílus"/>
    <w:uiPriority w:val="99"/>
    <w:rsid w:val="00207A65"/>
    <w:pPr>
      <w:widowControl w:val="0"/>
      <w:autoSpaceDE w:val="0"/>
      <w:autoSpaceDN w:val="0"/>
      <w:adjustRightInd w:val="0"/>
    </w:pPr>
    <w:rPr>
      <w:rFonts w:ascii="Times New Roman" w:eastAsia="Times New Roman" w:hAnsi="Times New Roman"/>
      <w:sz w:val="24"/>
      <w:szCs w:val="24"/>
    </w:rPr>
  </w:style>
  <w:style w:type="character" w:customStyle="1" w:styleId="WW8Num2z1">
    <w:name w:val="WW8Num2z1"/>
    <w:uiPriority w:val="99"/>
    <w:rsid w:val="00207A65"/>
    <w:rPr>
      <w:rFonts w:ascii="Symbol" w:hAnsi="Symbol"/>
    </w:rPr>
  </w:style>
  <w:style w:type="character" w:customStyle="1" w:styleId="CharChar2">
    <w:name w:val="Char Char2"/>
    <w:basedOn w:val="Bekezdsalapbettpusa1"/>
    <w:uiPriority w:val="99"/>
    <w:rsid w:val="00207A65"/>
    <w:rPr>
      <w:rFonts w:ascii="Calibri" w:hAnsi="Calibri" w:cs="Calibri"/>
      <w:sz w:val="22"/>
      <w:szCs w:val="22"/>
      <w:lang w:val="hu-HU" w:eastAsia="ar-SA" w:bidi="ar-SA"/>
    </w:rPr>
  </w:style>
  <w:style w:type="paragraph" w:customStyle="1" w:styleId="Szveg">
    <w:name w:val="Szöveg"/>
    <w:basedOn w:val="Norml"/>
    <w:uiPriority w:val="99"/>
    <w:rsid w:val="00207A65"/>
    <w:pPr>
      <w:suppressAutoHyphens/>
      <w:spacing w:before="240" w:after="0" w:line="240" w:lineRule="auto"/>
      <w:jc w:val="both"/>
    </w:pPr>
    <w:rPr>
      <w:rFonts w:ascii="Bookman Old Style" w:eastAsia="Times New Roman" w:hAnsi="Bookman Old Style" w:cs="Bookman Old Style"/>
      <w:lang w:val="en-US" w:eastAsia="ar-SA"/>
    </w:rPr>
  </w:style>
  <w:style w:type="paragraph" w:customStyle="1" w:styleId="modszertipus">
    <w:name w:val="modszer_tipus"/>
    <w:basedOn w:val="Szveg"/>
    <w:uiPriority w:val="99"/>
    <w:rsid w:val="00207A65"/>
    <w:pPr>
      <w:ind w:left="-288"/>
      <w:jc w:val="left"/>
    </w:pPr>
    <w:rPr>
      <w:lang w:val="hu-HU"/>
    </w:rPr>
  </w:style>
  <w:style w:type="paragraph" w:customStyle="1" w:styleId="modszerszoveg">
    <w:name w:val="modszer_szoveg"/>
    <w:basedOn w:val="Szveg"/>
    <w:uiPriority w:val="99"/>
    <w:rsid w:val="00207A65"/>
    <w:pPr>
      <w:ind w:left="720"/>
    </w:pPr>
    <w:rPr>
      <w:lang w:val="hu-HU"/>
    </w:rPr>
  </w:style>
  <w:style w:type="paragraph" w:customStyle="1" w:styleId="Kpalrs1">
    <w:name w:val="Képaláírás1"/>
    <w:basedOn w:val="Norml"/>
    <w:next w:val="Norml"/>
    <w:uiPriority w:val="99"/>
    <w:rsid w:val="00207A65"/>
    <w:pPr>
      <w:suppressAutoHyphens/>
      <w:overflowPunct w:val="0"/>
      <w:autoSpaceDE w:val="0"/>
      <w:spacing w:after="0" w:line="240" w:lineRule="auto"/>
      <w:jc w:val="center"/>
      <w:textAlignment w:val="baseline"/>
    </w:pPr>
    <w:rPr>
      <w:rFonts w:ascii="Times New Roman" w:eastAsia="Times New Roman" w:hAnsi="Times New Roman" w:cs="Times New Roman"/>
      <w:b/>
      <w:bCs/>
      <w:spacing w:val="20"/>
      <w:sz w:val="28"/>
      <w:szCs w:val="28"/>
      <w:lang w:eastAsia="ar-SA"/>
    </w:rPr>
  </w:style>
  <w:style w:type="paragraph" w:customStyle="1" w:styleId="Szmozottlista1">
    <w:name w:val="Számozott lista1"/>
    <w:basedOn w:val="Norml"/>
    <w:uiPriority w:val="99"/>
    <w:rsid w:val="00207A65"/>
    <w:pPr>
      <w:tabs>
        <w:tab w:val="num" w:pos="1425"/>
      </w:tabs>
      <w:suppressAutoHyphens/>
    </w:pPr>
    <w:rPr>
      <w:lang w:eastAsia="ar-SA"/>
    </w:rPr>
  </w:style>
  <w:style w:type="paragraph" w:customStyle="1" w:styleId="cm0">
    <w:name w:val="cím"/>
    <w:basedOn w:val="Norml"/>
    <w:uiPriority w:val="99"/>
    <w:rsid w:val="00207A65"/>
    <w:pPr>
      <w:widowControl w:val="0"/>
      <w:tabs>
        <w:tab w:val="left" w:pos="1800"/>
        <w:tab w:val="left" w:leader="underscore" w:pos="5760"/>
      </w:tabs>
      <w:spacing w:after="0" w:line="360" w:lineRule="auto"/>
      <w:jc w:val="both"/>
    </w:pPr>
    <w:rPr>
      <w:rFonts w:ascii="CG Times" w:eastAsia="Times New Roman" w:hAnsi="CG Times" w:cs="CG Times"/>
      <w:sz w:val="24"/>
      <w:szCs w:val="24"/>
      <w:lang w:val="en-GB" w:eastAsia="zh-CN"/>
    </w:rPr>
  </w:style>
  <w:style w:type="paragraph" w:customStyle="1" w:styleId="Felsorols123">
    <w:name w:val="Felsorolás 1.2.3."/>
    <w:basedOn w:val="Norml"/>
    <w:uiPriority w:val="99"/>
    <w:rsid w:val="00207A65"/>
    <w:pPr>
      <w:numPr>
        <w:numId w:val="8"/>
      </w:numPr>
      <w:spacing w:before="60" w:after="60" w:line="240" w:lineRule="auto"/>
      <w:jc w:val="both"/>
    </w:pPr>
    <w:rPr>
      <w:rFonts w:ascii="Verdana" w:eastAsia="Times New Roman" w:hAnsi="Verdana" w:cs="Verdana"/>
      <w:sz w:val="20"/>
      <w:szCs w:val="20"/>
      <w:lang w:eastAsia="hu-HU"/>
    </w:rPr>
  </w:style>
  <w:style w:type="paragraph" w:customStyle="1" w:styleId="bodytextChar0">
    <w:name w:val="body text Char"/>
    <w:basedOn w:val="Norml"/>
    <w:uiPriority w:val="99"/>
    <w:rsid w:val="00207A65"/>
    <w:pPr>
      <w:widowControl w:val="0"/>
      <w:overflowPunct w:val="0"/>
      <w:autoSpaceDE w:val="0"/>
      <w:autoSpaceDN w:val="0"/>
      <w:adjustRightInd w:val="0"/>
      <w:spacing w:before="120" w:after="120" w:line="360" w:lineRule="atLeast"/>
      <w:ind w:left="425"/>
      <w:jc w:val="both"/>
      <w:textAlignment w:val="baseline"/>
    </w:pPr>
    <w:rPr>
      <w:rFonts w:ascii="Arial" w:eastAsia="Times New Roman" w:hAnsi="Arial" w:cs="Arial"/>
      <w:sz w:val="20"/>
      <w:szCs w:val="20"/>
      <w:lang w:eastAsia="hu-HU"/>
    </w:rPr>
  </w:style>
  <w:style w:type="paragraph" w:customStyle="1" w:styleId="Char1">
    <w:name w:val="Char1"/>
    <w:basedOn w:val="Norml"/>
    <w:uiPriority w:val="99"/>
    <w:rsid w:val="00207A65"/>
    <w:pPr>
      <w:spacing w:before="60" w:after="160" w:line="240" w:lineRule="exact"/>
      <w:jc w:val="both"/>
    </w:pPr>
    <w:rPr>
      <w:rFonts w:ascii="Verdana" w:eastAsia="Times New Roman" w:hAnsi="Verdana" w:cs="Verdana"/>
      <w:sz w:val="20"/>
      <w:szCs w:val="20"/>
      <w:lang w:val="en-US"/>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l"/>
    <w:uiPriority w:val="99"/>
    <w:rsid w:val="00207A65"/>
    <w:pPr>
      <w:spacing w:after="160" w:line="240" w:lineRule="exact"/>
    </w:pPr>
    <w:rPr>
      <w:rFonts w:ascii="Verdana" w:eastAsia="Times New Roman" w:hAnsi="Verdana" w:cs="Verdana"/>
      <w:sz w:val="20"/>
      <w:szCs w:val="20"/>
      <w:lang w:val="en-US"/>
    </w:rPr>
  </w:style>
  <w:style w:type="paragraph" w:customStyle="1" w:styleId="CharChar1CharCharCharChar">
    <w:name w:val="Char Char1 Char Char Char Char"/>
    <w:basedOn w:val="Norml"/>
    <w:uiPriority w:val="99"/>
    <w:rsid w:val="00207A65"/>
    <w:pPr>
      <w:spacing w:after="160" w:line="240" w:lineRule="exact"/>
    </w:pPr>
    <w:rPr>
      <w:rFonts w:ascii="Verdana" w:eastAsia="Times New Roman" w:hAnsi="Verdana" w:cs="Verdana"/>
      <w:sz w:val="20"/>
      <w:szCs w:val="20"/>
      <w:lang w:val="en-US"/>
    </w:rPr>
  </w:style>
  <w:style w:type="paragraph" w:customStyle="1" w:styleId="WW-Szvegtrzsbehzssal3">
    <w:name w:val="WW-Szövegtörzs behúzással 3"/>
    <w:basedOn w:val="Norml"/>
    <w:uiPriority w:val="99"/>
    <w:rsid w:val="00207A65"/>
    <w:pPr>
      <w:widowControl w:val="0"/>
      <w:suppressAutoHyphens/>
      <w:spacing w:after="120" w:line="240" w:lineRule="auto"/>
      <w:ind w:left="567"/>
      <w:jc w:val="both"/>
    </w:pPr>
    <w:rPr>
      <w:sz w:val="24"/>
      <w:szCs w:val="24"/>
      <w:lang w:eastAsia="hu-HU"/>
    </w:rPr>
  </w:style>
  <w:style w:type="paragraph" w:customStyle="1" w:styleId="Tblzatcm">
    <w:name w:val="Táblázatcím"/>
    <w:basedOn w:val="Norml"/>
    <w:uiPriority w:val="99"/>
    <w:rsid w:val="00601CAA"/>
    <w:pPr>
      <w:numPr>
        <w:numId w:val="9"/>
      </w:numPr>
      <w:spacing w:after="240" w:line="240" w:lineRule="auto"/>
      <w:jc w:val="center"/>
    </w:pPr>
    <w:rPr>
      <w:rFonts w:ascii="Arial" w:eastAsia="Times New Roman" w:hAnsi="Arial" w:cs="Arial"/>
      <w:b/>
      <w:bCs/>
      <w:color w:val="003366"/>
      <w:sz w:val="20"/>
      <w:szCs w:val="20"/>
      <w:lang w:eastAsia="hu-HU"/>
    </w:rPr>
  </w:style>
  <w:style w:type="character" w:customStyle="1" w:styleId="apple-converted-space">
    <w:name w:val="apple-converted-space"/>
    <w:basedOn w:val="Bekezdsalapbettpusa"/>
    <w:rsid w:val="00956427"/>
    <w:rPr>
      <w:rFonts w:cs="Times New Roman"/>
    </w:rPr>
  </w:style>
</w:styles>
</file>

<file path=word/webSettings.xml><?xml version="1.0" encoding="utf-8"?>
<w:webSettings xmlns:r="http://schemas.openxmlformats.org/officeDocument/2006/relationships" xmlns:w="http://schemas.openxmlformats.org/wordprocessingml/2006/main">
  <w:divs>
    <w:div w:id="1042483235">
      <w:bodyDiv w:val="1"/>
      <w:marLeft w:val="0"/>
      <w:marRight w:val="0"/>
      <w:marTop w:val="0"/>
      <w:marBottom w:val="0"/>
      <w:divBdr>
        <w:top w:val="none" w:sz="0" w:space="0" w:color="auto"/>
        <w:left w:val="none" w:sz="0" w:space="0" w:color="auto"/>
        <w:bottom w:val="none" w:sz="0" w:space="0" w:color="auto"/>
        <w:right w:val="none" w:sz="0" w:space="0" w:color="auto"/>
      </w:divBdr>
    </w:div>
    <w:div w:id="1112553739">
      <w:bodyDiv w:val="1"/>
      <w:marLeft w:val="0"/>
      <w:marRight w:val="0"/>
      <w:marTop w:val="0"/>
      <w:marBottom w:val="0"/>
      <w:divBdr>
        <w:top w:val="none" w:sz="0" w:space="0" w:color="auto"/>
        <w:left w:val="none" w:sz="0" w:space="0" w:color="auto"/>
        <w:bottom w:val="none" w:sz="0" w:space="0" w:color="auto"/>
        <w:right w:val="none" w:sz="0" w:space="0" w:color="auto"/>
      </w:divBdr>
    </w:div>
    <w:div w:id="1314674246">
      <w:bodyDiv w:val="1"/>
      <w:marLeft w:val="0"/>
      <w:marRight w:val="0"/>
      <w:marTop w:val="0"/>
      <w:marBottom w:val="0"/>
      <w:divBdr>
        <w:top w:val="none" w:sz="0" w:space="0" w:color="auto"/>
        <w:left w:val="none" w:sz="0" w:space="0" w:color="auto"/>
        <w:bottom w:val="none" w:sz="0" w:space="0" w:color="auto"/>
        <w:right w:val="none" w:sz="0" w:space="0" w:color="auto"/>
      </w:divBdr>
    </w:div>
    <w:div w:id="1374648547">
      <w:bodyDiv w:val="1"/>
      <w:marLeft w:val="0"/>
      <w:marRight w:val="0"/>
      <w:marTop w:val="0"/>
      <w:marBottom w:val="0"/>
      <w:divBdr>
        <w:top w:val="none" w:sz="0" w:space="0" w:color="auto"/>
        <w:left w:val="none" w:sz="0" w:space="0" w:color="auto"/>
        <w:bottom w:val="none" w:sz="0" w:space="0" w:color="auto"/>
        <w:right w:val="none" w:sz="0" w:space="0" w:color="auto"/>
      </w:divBdr>
    </w:div>
    <w:div w:id="140368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rszalay@drszalay.eu" TargetMode="External"/><Relationship Id="rId3" Type="http://schemas.openxmlformats.org/officeDocument/2006/relationships/styles" Target="styles.xml"/><Relationship Id="rId7" Type="http://schemas.openxmlformats.org/officeDocument/2006/relationships/hyperlink" Target="mailto:drvirag@drszalay.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fnpi.h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28885-3E2E-42F7-8D1C-1AACF4586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18</Pages>
  <Words>5008</Words>
  <Characters>34561</Characters>
  <Application>Microsoft Office Word</Application>
  <DocSecurity>0</DocSecurity>
  <Lines>288</Lines>
  <Paragraphs>78</Paragraphs>
  <ScaleCrop>false</ScaleCrop>
  <HeadingPairs>
    <vt:vector size="2" baseType="variant">
      <vt:variant>
        <vt:lpstr>Cím</vt:lpstr>
      </vt:variant>
      <vt:variant>
        <vt:i4>1</vt:i4>
      </vt:variant>
    </vt:vector>
  </HeadingPairs>
  <TitlesOfParts>
    <vt:vector size="1" baseType="lpstr">
      <vt:lpstr>I</vt:lpstr>
    </vt:vector>
  </TitlesOfParts>
  <Company>Bfnp</Company>
  <LinksUpToDate>false</LinksUpToDate>
  <CharactersWithSpaces>39491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user</dc:creator>
  <cp:keywords/>
  <dc:description/>
  <cp:lastModifiedBy>Admin</cp:lastModifiedBy>
  <cp:revision>93</cp:revision>
  <dcterms:created xsi:type="dcterms:W3CDTF">2014-01-14T11:30:00Z</dcterms:created>
  <dcterms:modified xsi:type="dcterms:W3CDTF">2014-05-20T15:14:00Z</dcterms:modified>
</cp:coreProperties>
</file>